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6B6C47" w14:textId="3C471A5E" w:rsidR="00B51CE6" w:rsidRDefault="00E60529" w:rsidP="001349AA">
      <w:pPr>
        <w:rPr>
          <w:rFonts w:ascii="Calibri" w:hAnsi="Calibri" w:cs="Calibri"/>
          <w:b/>
          <w:bCs/>
          <w:sz w:val="24"/>
          <w:szCs w:val="24"/>
        </w:rPr>
      </w:pPr>
      <w:r>
        <w:rPr>
          <w:noProof/>
        </w:rPr>
        <w:pict w14:anchorId="4CC3FF77">
          <v:rect id="Ink 8" o:spid="_x0000_s1097" style="position:absolute;margin-left:335.35pt;margin-top:526.6pt;width:2.9pt;height:2.9pt;z-index:251665408;visibility:visible;mso-wrap-style:square;mso-wrap-distance-left:9pt;mso-wrap-distance-top:0;mso-wrap-distance-right:9pt;mso-wrap-distance-bottom:0;mso-position-horizontal:absolute;mso-position-horizontal-relative:text;mso-position-vertical:absolute;mso-position-vertical-relative:text" coordorigin="1" coordsize="1,1" filled="f" strokecolor="#e71224" strokeweight="1mm">
            <v:stroke endcap="round"/>
            <v:path shadowok="f" o:extrusionok="f" fillok="f" insetpenok="f"/>
            <o:lock v:ext="edit" rotation="t" text="t"/>
            <o:ink i="AGUdAgoKARBYz1SK5pfFT48G+LrS4ZsiAwtIEETnpZABRWRGZAUDOAtkGSMyCoHH//8PgMf//w8z&#10;CoHH//8PgMf//w84CQD+/wMAAAAAAAoWAgJQAQAQX/9AAAoAESCws52QKxbaAR==&#10;" annotation="t"/>
          </v:rect>
        </w:pict>
      </w:r>
      <w:r>
        <w:rPr>
          <w:noProof/>
        </w:rPr>
        <w:pict w14:anchorId="7CD7A2A8">
          <v:rect id="Ink 7" o:spid="_x0000_s1096" style="position:absolute;margin-left:300.1pt;margin-top:507.1pt;width:2.9pt;height:2.9pt;z-index:251664384;visibility:visible;mso-wrap-style:square;mso-wrap-distance-left:9pt;mso-wrap-distance-top:0;mso-wrap-distance-right:9pt;mso-wrap-distance-bottom:0;mso-position-horizontal:absolute;mso-position-horizontal-relative:text;mso-position-vertical:absolute;mso-position-vertical-relative:text" coordsize="1,1" filled="f" strokecolor="#e71224" strokeweight="1mm">
            <v:stroke endcap="round"/>
            <v:path shadowok="f" o:extrusionok="f" fillok="f" insetpenok="f"/>
            <o:lock v:ext="edit" rotation="t" text="t"/>
            <o:ink i="AGUdAgoKARBYz1SK5pfFT48G+LrS4ZsiAwtIEETnpZABRWRGZAUDOAtkGSMyCoHH//8PgMf//w8z&#10;CoHH//8PgMf//w84CQD+/wMAAAAAAAoWAgEAAQAQX/9AAAoAESCQpNePKxbaAR==&#10;" annotation="t"/>
          </v:rect>
        </w:pict>
      </w:r>
      <w:r>
        <w:rPr>
          <w:noProof/>
        </w:rPr>
        <w:pict w14:anchorId="25C68D7F">
          <v:rect id="Ink 5" o:spid="_x0000_s1095" style="position:absolute;margin-left:274pt;margin-top:184.75pt;width:1.05pt;height:3.25pt;z-index:251662336;visibility:visible;mso-wrap-style:square;mso-wrap-distance-left:9pt;mso-wrap-distance-top:0;mso-wrap-distance-right:9pt;mso-wrap-distance-bottom:0;mso-position-horizontal:absolute;mso-position-horizontal-relative:text;mso-position-vertical:absolute;mso-position-vertical-relative:text" coordsize="1,79" filled="f" strokecolor="#e71224" strokeweight=".35mm">
            <v:stroke endcap="round"/>
            <v:path shadowok="f" o:extrusionok="f" fillok="f" insetpenok="f"/>
            <o:lock v:ext="edit" rotation="t" text="t"/>
            <o:ink i="AH4dAgQKARBYz1SK5pfFT48G+LrS4ZsiAwtIEETnpZABRSNGIwUDOAtkGSMyCoHH//8PgMf//w8z&#10;CoHH//8PgMf//w84CQD+/wMAAAAAAAoWAgEAAQAQX/9AAAoAESAQFZSYKhbaAQoXAgEACE5OEF//&#10;QAAKABEgKOcwmSoW2gE=&#10;" annotation="t"/>
          </v:rect>
        </w:pict>
      </w:r>
      <w:r>
        <w:rPr>
          <w:noProof/>
        </w:rPr>
        <w:pict w14:anchorId="072C65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39.7pt;height:523pt;visibility:visible;mso-wrap-style:square">
            <v:imagedata r:id="rId11" o:title=""/>
          </v:shape>
        </w:pict>
      </w:r>
    </w:p>
    <w:p w14:paraId="5F426CA8" w14:textId="3503ED08" w:rsidR="0014011B" w:rsidRDefault="0014011B" w:rsidP="001349AA">
      <w:pPr>
        <w:rPr>
          <w:rFonts w:ascii="Arial" w:hAnsi="Arial" w:cs="Arial"/>
          <w:sz w:val="23"/>
          <w:szCs w:val="23"/>
        </w:rPr>
      </w:pPr>
      <w:r>
        <w:rPr>
          <w:rFonts w:ascii="Arial" w:hAnsi="Arial" w:cs="Arial"/>
          <w:sz w:val="23"/>
          <w:szCs w:val="23"/>
        </w:rPr>
        <w:lastRenderedPageBreak/>
        <w:t xml:space="preserve">The above map shows the work site between </w:t>
      </w:r>
      <w:r w:rsidR="00E60529">
        <w:rPr>
          <w:rFonts w:ascii="Arial" w:hAnsi="Arial" w:cs="Arial"/>
          <w:sz w:val="23"/>
          <w:szCs w:val="23"/>
        </w:rPr>
        <w:t>The Weir at Bleach Green Car Park and Bowness Knott Car Park</w:t>
      </w:r>
      <w:r w:rsidR="00582290">
        <w:rPr>
          <w:rFonts w:ascii="Arial" w:hAnsi="Arial" w:cs="Arial"/>
          <w:sz w:val="23"/>
          <w:szCs w:val="23"/>
        </w:rPr>
        <w:t xml:space="preserve"> on the Western and Northern shore of Ennerdale.</w:t>
      </w:r>
    </w:p>
    <w:p w14:paraId="249A4113" w14:textId="77777777" w:rsidR="0014011B" w:rsidRDefault="0014011B" w:rsidP="001349AA">
      <w:pPr>
        <w:rPr>
          <w:rFonts w:ascii="Arial" w:hAnsi="Arial" w:cs="Arial"/>
          <w:sz w:val="23"/>
          <w:szCs w:val="23"/>
        </w:rPr>
      </w:pPr>
    </w:p>
    <w:p w14:paraId="5CE55CEF" w14:textId="106440AC" w:rsidR="0014011B" w:rsidRDefault="0014011B" w:rsidP="001349AA">
      <w:pPr>
        <w:rPr>
          <w:rFonts w:ascii="Arial" w:hAnsi="Arial" w:cs="Arial"/>
          <w:sz w:val="23"/>
          <w:szCs w:val="23"/>
        </w:rPr>
      </w:pPr>
      <w:r>
        <w:rPr>
          <w:rFonts w:ascii="Arial" w:hAnsi="Arial" w:cs="Arial"/>
          <w:sz w:val="23"/>
          <w:szCs w:val="23"/>
        </w:rPr>
        <w:t>The SSSI and SAC r</w:t>
      </w:r>
      <w:r w:rsidR="00227469">
        <w:rPr>
          <w:rFonts w:ascii="Arial" w:hAnsi="Arial" w:cs="Arial"/>
          <w:sz w:val="23"/>
          <w:szCs w:val="23"/>
        </w:rPr>
        <w:t>e</w:t>
      </w:r>
      <w:r>
        <w:rPr>
          <w:rFonts w:ascii="Arial" w:hAnsi="Arial" w:cs="Arial"/>
          <w:sz w:val="23"/>
          <w:szCs w:val="23"/>
        </w:rPr>
        <w:t>levant to this location are as follows:</w:t>
      </w:r>
    </w:p>
    <w:p w14:paraId="084ED976" w14:textId="77777777" w:rsidR="0014011B" w:rsidRDefault="0014011B" w:rsidP="001349AA">
      <w:pPr>
        <w:rPr>
          <w:rFonts w:ascii="Arial" w:hAnsi="Arial" w:cs="Arial"/>
          <w:sz w:val="23"/>
          <w:szCs w:val="23"/>
        </w:rPr>
      </w:pPr>
    </w:p>
    <w:p w14:paraId="1F0DE4EF" w14:textId="7DCF089F" w:rsidR="001349AA" w:rsidRPr="0014011B" w:rsidRDefault="001349AA" w:rsidP="0014011B">
      <w:pPr>
        <w:numPr>
          <w:ilvl w:val="0"/>
          <w:numId w:val="20"/>
        </w:numPr>
        <w:rPr>
          <w:rFonts w:ascii="Arial" w:hAnsi="Arial" w:cs="Arial"/>
          <w:sz w:val="23"/>
          <w:szCs w:val="23"/>
        </w:rPr>
      </w:pPr>
      <w:r w:rsidRPr="0014011B">
        <w:rPr>
          <w:rFonts w:ascii="Arial" w:hAnsi="Arial" w:cs="Arial"/>
          <w:sz w:val="23"/>
          <w:szCs w:val="23"/>
        </w:rPr>
        <w:t>Bowness Knott SSSI</w:t>
      </w:r>
      <w:r w:rsidR="00B51CE6" w:rsidRPr="0014011B">
        <w:rPr>
          <w:rFonts w:ascii="Arial" w:hAnsi="Arial" w:cs="Arial"/>
          <w:sz w:val="23"/>
          <w:szCs w:val="23"/>
        </w:rPr>
        <w:t xml:space="preserve"> </w:t>
      </w:r>
    </w:p>
    <w:p w14:paraId="73146DF4" w14:textId="294A54B7" w:rsidR="001349AA" w:rsidRPr="0014011B" w:rsidRDefault="001349AA" w:rsidP="0014011B">
      <w:pPr>
        <w:numPr>
          <w:ilvl w:val="0"/>
          <w:numId w:val="20"/>
        </w:numPr>
        <w:rPr>
          <w:rFonts w:ascii="Arial" w:hAnsi="Arial" w:cs="Arial"/>
          <w:sz w:val="23"/>
          <w:szCs w:val="23"/>
        </w:rPr>
      </w:pPr>
      <w:r w:rsidRPr="0014011B">
        <w:rPr>
          <w:rFonts w:ascii="Arial" w:hAnsi="Arial" w:cs="Arial"/>
          <w:sz w:val="23"/>
          <w:szCs w:val="23"/>
        </w:rPr>
        <w:t>Ennerdale SSSI</w:t>
      </w:r>
      <w:r w:rsidR="00B51CE6" w:rsidRPr="0014011B">
        <w:rPr>
          <w:rFonts w:ascii="Arial" w:hAnsi="Arial" w:cs="Arial"/>
          <w:sz w:val="23"/>
          <w:szCs w:val="23"/>
        </w:rPr>
        <w:t xml:space="preserve"> </w:t>
      </w:r>
    </w:p>
    <w:p w14:paraId="6144FDFD" w14:textId="67B2BDA9" w:rsidR="0014011B" w:rsidRPr="0014011B" w:rsidRDefault="001349AA" w:rsidP="0014011B">
      <w:pPr>
        <w:numPr>
          <w:ilvl w:val="0"/>
          <w:numId w:val="20"/>
        </w:numPr>
        <w:rPr>
          <w:rFonts w:ascii="Arial" w:hAnsi="Arial" w:cs="Arial"/>
          <w:sz w:val="23"/>
          <w:szCs w:val="23"/>
        </w:rPr>
      </w:pPr>
      <w:r w:rsidRPr="0014011B">
        <w:rPr>
          <w:rFonts w:ascii="Arial" w:hAnsi="Arial" w:cs="Arial"/>
          <w:sz w:val="23"/>
          <w:szCs w:val="23"/>
        </w:rPr>
        <w:t>River Ehen SAC</w:t>
      </w:r>
      <w:r w:rsidR="0014011B" w:rsidRPr="0014011B">
        <w:rPr>
          <w:rFonts w:ascii="Arial" w:hAnsi="Arial" w:cs="Arial"/>
          <w:sz w:val="23"/>
          <w:szCs w:val="23"/>
        </w:rPr>
        <w:t xml:space="preserve"> </w:t>
      </w:r>
    </w:p>
    <w:p w14:paraId="15EF44CF" w14:textId="5A50526C" w:rsidR="001349AA" w:rsidRDefault="001349AA" w:rsidP="0014011B">
      <w:pPr>
        <w:numPr>
          <w:ilvl w:val="0"/>
          <w:numId w:val="20"/>
        </w:numPr>
        <w:rPr>
          <w:rFonts w:ascii="Arial" w:hAnsi="Arial" w:cs="Arial"/>
          <w:sz w:val="23"/>
          <w:szCs w:val="23"/>
        </w:rPr>
      </w:pPr>
      <w:r w:rsidRPr="0014011B">
        <w:rPr>
          <w:rFonts w:ascii="Arial" w:hAnsi="Arial" w:cs="Arial"/>
          <w:sz w:val="23"/>
          <w:szCs w:val="23"/>
        </w:rPr>
        <w:t>Pillar and Ennerdale Fells</w:t>
      </w:r>
      <w:r w:rsidR="0014011B" w:rsidRPr="0014011B">
        <w:rPr>
          <w:rFonts w:ascii="Arial" w:hAnsi="Arial" w:cs="Arial"/>
          <w:sz w:val="23"/>
          <w:szCs w:val="23"/>
        </w:rPr>
        <w:t xml:space="preserve"> </w:t>
      </w:r>
      <w:r w:rsidR="00E830FF">
        <w:rPr>
          <w:rFonts w:ascii="Arial" w:hAnsi="Arial" w:cs="Arial"/>
          <w:sz w:val="23"/>
          <w:szCs w:val="23"/>
        </w:rPr>
        <w:t>-SAC</w:t>
      </w:r>
    </w:p>
    <w:p w14:paraId="6BDB38FD" w14:textId="77777777" w:rsidR="0014011B" w:rsidRDefault="0014011B" w:rsidP="0014011B">
      <w:pPr>
        <w:rPr>
          <w:rFonts w:ascii="Arial" w:hAnsi="Arial" w:cs="Arial"/>
          <w:sz w:val="23"/>
          <w:szCs w:val="23"/>
        </w:rPr>
      </w:pPr>
    </w:p>
    <w:p w14:paraId="55C3FDE8" w14:textId="59094045" w:rsidR="0014011B" w:rsidRDefault="0014011B" w:rsidP="0014011B">
      <w:pPr>
        <w:rPr>
          <w:rFonts w:ascii="Arial" w:hAnsi="Arial" w:cs="Arial"/>
          <w:sz w:val="23"/>
          <w:szCs w:val="23"/>
        </w:rPr>
      </w:pPr>
      <w:r>
        <w:rPr>
          <w:rFonts w:ascii="Arial" w:hAnsi="Arial" w:cs="Arial"/>
          <w:sz w:val="23"/>
          <w:szCs w:val="23"/>
        </w:rPr>
        <w:t>The R</w:t>
      </w:r>
      <w:r w:rsidR="00227469">
        <w:rPr>
          <w:rFonts w:ascii="Arial" w:hAnsi="Arial" w:cs="Arial"/>
          <w:sz w:val="23"/>
          <w:szCs w:val="23"/>
        </w:rPr>
        <w:t>i</w:t>
      </w:r>
      <w:r>
        <w:rPr>
          <w:rFonts w:ascii="Arial" w:hAnsi="Arial" w:cs="Arial"/>
          <w:sz w:val="23"/>
          <w:szCs w:val="23"/>
        </w:rPr>
        <w:t>ver Ehen and Pillar and Ennerdale Fells are su</w:t>
      </w:r>
      <w:r w:rsidR="00227469">
        <w:rPr>
          <w:rFonts w:ascii="Arial" w:hAnsi="Arial" w:cs="Arial"/>
          <w:sz w:val="23"/>
          <w:szCs w:val="23"/>
        </w:rPr>
        <w:t>fficiently distant from the site that the proposed work will not impact the habitat.</w:t>
      </w:r>
    </w:p>
    <w:p w14:paraId="381A6C67" w14:textId="77777777" w:rsidR="0014011B" w:rsidRDefault="0014011B" w:rsidP="0014011B">
      <w:pPr>
        <w:rPr>
          <w:rFonts w:ascii="Arial" w:hAnsi="Arial" w:cs="Arial"/>
          <w:sz w:val="23"/>
          <w:szCs w:val="23"/>
        </w:rPr>
      </w:pPr>
    </w:p>
    <w:p w14:paraId="4A5A7EE3" w14:textId="3BE25ADF" w:rsidR="0014011B" w:rsidRPr="0014011B" w:rsidRDefault="0014011B" w:rsidP="0014011B">
      <w:pPr>
        <w:rPr>
          <w:rFonts w:ascii="Arial" w:hAnsi="Arial" w:cs="Arial"/>
          <w:sz w:val="23"/>
          <w:szCs w:val="23"/>
        </w:rPr>
      </w:pPr>
      <w:r>
        <w:rPr>
          <w:rFonts w:ascii="Arial" w:hAnsi="Arial" w:cs="Arial"/>
          <w:sz w:val="23"/>
          <w:szCs w:val="23"/>
        </w:rPr>
        <w:t>Below is a description of the relevant SSSI and SAC sites:</w:t>
      </w:r>
    </w:p>
    <w:p w14:paraId="479A3FBB" w14:textId="77777777" w:rsidR="001349AA" w:rsidRPr="0014011B" w:rsidRDefault="001349AA" w:rsidP="00C278EF">
      <w:pPr>
        <w:rPr>
          <w:rFonts w:ascii="Arial" w:hAnsi="Arial" w:cs="Arial"/>
          <w:sz w:val="23"/>
          <w:szCs w:val="23"/>
        </w:rPr>
      </w:pPr>
    </w:p>
    <w:p w14:paraId="231AFED9" w14:textId="77777777" w:rsidR="001349AA" w:rsidRPr="0014011B" w:rsidRDefault="001349AA" w:rsidP="00C278EF">
      <w:pPr>
        <w:rPr>
          <w:rFonts w:ascii="Arial" w:hAnsi="Arial" w:cs="Arial"/>
          <w:sz w:val="23"/>
          <w:szCs w:val="23"/>
        </w:rPr>
      </w:pPr>
    </w:p>
    <w:p w14:paraId="5C31EDBA" w14:textId="77777777" w:rsidR="00C278EF" w:rsidRPr="00C278EF" w:rsidRDefault="00C278EF" w:rsidP="00C278EF">
      <w:pPr>
        <w:shd w:val="clear" w:color="auto" w:fill="FFFFFF"/>
        <w:spacing w:after="187" w:line="540" w:lineRule="atLeast"/>
        <w:outlineLvl w:val="2"/>
        <w:rPr>
          <w:rFonts w:ascii="Lato" w:hAnsi="Lato"/>
          <w:color w:val="383B20"/>
          <w:sz w:val="42"/>
          <w:szCs w:val="42"/>
        </w:rPr>
      </w:pPr>
      <w:r w:rsidRPr="00C278EF">
        <w:rPr>
          <w:rFonts w:ascii="Lato" w:hAnsi="Lato"/>
          <w:color w:val="383B20"/>
          <w:sz w:val="42"/>
          <w:szCs w:val="42"/>
        </w:rPr>
        <w:t>Bowness Knot SSSI</w:t>
      </w:r>
    </w:p>
    <w:p w14:paraId="0279CD78" w14:textId="77777777" w:rsidR="00C278EF" w:rsidRPr="00C278EF" w:rsidRDefault="00C278EF" w:rsidP="00C278EF">
      <w:pPr>
        <w:shd w:val="clear" w:color="auto" w:fill="FFFFFF"/>
        <w:spacing w:after="240"/>
        <w:rPr>
          <w:rFonts w:ascii="Lato" w:hAnsi="Lato"/>
          <w:color w:val="383B20"/>
          <w:sz w:val="30"/>
          <w:szCs w:val="30"/>
        </w:rPr>
      </w:pPr>
      <w:r w:rsidRPr="00C278EF">
        <w:rPr>
          <w:rFonts w:ascii="Lato" w:hAnsi="Lato"/>
          <w:color w:val="383B20"/>
          <w:sz w:val="30"/>
          <w:szCs w:val="30"/>
        </w:rPr>
        <w:t>The crags and rock outcrops around Bowness Knott provide excellent exposures of an igneous rock-type known as the Ennerdale Granophyre. This was injected into the crust in a molten state (as magma) during the early Ordovician Period of geological history about 475 million years ago. These outcrops are of particular interest as they illustrate the contact of the granophyre with the surrounding Skiddaw Slate “country rocks”. The injection of the granophyre at high temperature baked the country rocks and the effects of this process can also be studied at Bowness Knott. This is an important site for study of the Ennerdale Granophyre, demonstrating many features of geological interest. </w:t>
      </w:r>
    </w:p>
    <w:p w14:paraId="6D33073D" w14:textId="77777777" w:rsidR="00C278EF" w:rsidRDefault="00C278EF" w:rsidP="00C278EF">
      <w:pPr>
        <w:rPr>
          <w:rFonts w:ascii="Calibri" w:hAnsi="Calibri" w:cs="Calibri"/>
          <w:sz w:val="24"/>
          <w:szCs w:val="24"/>
        </w:rPr>
      </w:pPr>
    </w:p>
    <w:p w14:paraId="5E1B1022" w14:textId="77777777" w:rsidR="00C278EF" w:rsidRDefault="00C278EF" w:rsidP="00C278EF">
      <w:pPr>
        <w:rPr>
          <w:rFonts w:ascii="Calibri" w:hAnsi="Calibri" w:cs="Calibri"/>
          <w:sz w:val="24"/>
          <w:szCs w:val="24"/>
        </w:rPr>
      </w:pPr>
    </w:p>
    <w:p w14:paraId="5D8188E9" w14:textId="77777777" w:rsidR="00582290" w:rsidRDefault="00582290" w:rsidP="00C278EF">
      <w:pPr>
        <w:rPr>
          <w:rFonts w:ascii="Calibri" w:hAnsi="Calibri" w:cs="Calibri"/>
          <w:sz w:val="24"/>
          <w:szCs w:val="24"/>
        </w:rPr>
      </w:pPr>
    </w:p>
    <w:p w14:paraId="1A9B7575" w14:textId="77777777" w:rsidR="00582290" w:rsidRDefault="00582290" w:rsidP="00C278EF">
      <w:pPr>
        <w:rPr>
          <w:rFonts w:ascii="Calibri" w:hAnsi="Calibri" w:cs="Calibri"/>
          <w:sz w:val="24"/>
          <w:szCs w:val="24"/>
        </w:rPr>
      </w:pPr>
    </w:p>
    <w:p w14:paraId="689EA0FD" w14:textId="77777777" w:rsidR="00582290" w:rsidRDefault="00582290" w:rsidP="00C278EF">
      <w:pPr>
        <w:rPr>
          <w:rFonts w:ascii="Calibri" w:hAnsi="Calibri" w:cs="Calibri"/>
          <w:sz w:val="24"/>
          <w:szCs w:val="24"/>
        </w:rPr>
      </w:pPr>
    </w:p>
    <w:p w14:paraId="1FB6ABA5" w14:textId="77777777" w:rsidR="00C278EF" w:rsidRPr="00C278EF" w:rsidRDefault="00C278EF" w:rsidP="00C278EF">
      <w:pPr>
        <w:shd w:val="clear" w:color="auto" w:fill="FFFFFF"/>
        <w:spacing w:after="188" w:line="540" w:lineRule="atLeast"/>
        <w:outlineLvl w:val="2"/>
        <w:rPr>
          <w:rFonts w:ascii="Lato" w:hAnsi="Lato"/>
          <w:color w:val="383B20"/>
          <w:sz w:val="42"/>
          <w:szCs w:val="42"/>
        </w:rPr>
      </w:pPr>
      <w:r w:rsidRPr="00C278EF">
        <w:rPr>
          <w:rFonts w:ascii="Lato" w:hAnsi="Lato"/>
          <w:color w:val="383B20"/>
          <w:sz w:val="42"/>
          <w:szCs w:val="42"/>
        </w:rPr>
        <w:lastRenderedPageBreak/>
        <w:t>Ennerdale SSSI</w:t>
      </w:r>
    </w:p>
    <w:p w14:paraId="3DE38F91" w14:textId="77777777" w:rsidR="00C278EF" w:rsidRPr="00C278EF" w:rsidRDefault="00C278EF" w:rsidP="00C278EF">
      <w:pPr>
        <w:shd w:val="clear" w:color="auto" w:fill="FFFFFF"/>
        <w:spacing w:after="240"/>
        <w:rPr>
          <w:rFonts w:ascii="Lato" w:hAnsi="Lato"/>
          <w:color w:val="383B20"/>
          <w:sz w:val="30"/>
          <w:szCs w:val="30"/>
        </w:rPr>
      </w:pPr>
      <w:r w:rsidRPr="00C278EF">
        <w:rPr>
          <w:rFonts w:ascii="Lato" w:hAnsi="Lato"/>
          <w:color w:val="383B20"/>
          <w:sz w:val="30"/>
          <w:szCs w:val="30"/>
        </w:rPr>
        <w:t xml:space="preserve">Ennerdale Water is an important example of a nutrient-poor lake and in Cumbria is second only to </w:t>
      </w:r>
      <w:proofErr w:type="spellStart"/>
      <w:r w:rsidRPr="00C278EF">
        <w:rPr>
          <w:rFonts w:ascii="Lato" w:hAnsi="Lato"/>
          <w:color w:val="383B20"/>
          <w:sz w:val="30"/>
          <w:szCs w:val="30"/>
        </w:rPr>
        <w:t>Wastwater</w:t>
      </w:r>
      <w:proofErr w:type="spellEnd"/>
      <w:r w:rsidRPr="00C278EF">
        <w:rPr>
          <w:rFonts w:ascii="Lato" w:hAnsi="Lato"/>
          <w:color w:val="383B20"/>
          <w:sz w:val="30"/>
          <w:szCs w:val="30"/>
        </w:rPr>
        <w:t xml:space="preserve"> for its low productivity. It is relatively undisturbed and supports a characteristic freshwater flora and fauna which include examples of nationally rare and local species The site contains a variety of habitats apart from the open water of the lake itself, including the shoreline, a small area of semi-natural deciduous woodland with important lichen and bryophyte communities, and a small area of wetland at the head of the lake.</w:t>
      </w:r>
    </w:p>
    <w:p w14:paraId="5E07711C" w14:textId="77777777" w:rsidR="00C278EF" w:rsidRPr="00C278EF" w:rsidRDefault="00C278EF" w:rsidP="00C278EF">
      <w:pPr>
        <w:shd w:val="clear" w:color="auto" w:fill="FFFFFF"/>
        <w:spacing w:after="240"/>
        <w:rPr>
          <w:rFonts w:ascii="Lato" w:hAnsi="Lato"/>
          <w:color w:val="383B20"/>
          <w:sz w:val="30"/>
          <w:szCs w:val="30"/>
        </w:rPr>
      </w:pPr>
      <w:proofErr w:type="spellStart"/>
      <w:r w:rsidRPr="00C278EF">
        <w:rPr>
          <w:rFonts w:ascii="Lato" w:hAnsi="Lato"/>
          <w:color w:val="383B20"/>
          <w:sz w:val="30"/>
          <w:szCs w:val="30"/>
        </w:rPr>
        <w:t>Latterbarrow</w:t>
      </w:r>
      <w:proofErr w:type="spellEnd"/>
      <w:r w:rsidRPr="00C278EF">
        <w:rPr>
          <w:rFonts w:ascii="Lato" w:hAnsi="Lato"/>
          <w:color w:val="383B20"/>
          <w:sz w:val="30"/>
          <w:szCs w:val="30"/>
        </w:rPr>
        <w:t xml:space="preserve"> Wood is an area of birch-oak woodland: on the steep south-facing slopes above the lake head and is included within the site. Side wood previously within Ennerdale SSSI is now part of Ennerdale and Pillar Fells SSSI.</w:t>
      </w:r>
    </w:p>
    <w:p w14:paraId="5E8B2B4B" w14:textId="77777777" w:rsidR="00C278EF" w:rsidRPr="00C278EF" w:rsidRDefault="00C278EF" w:rsidP="00C278EF">
      <w:pPr>
        <w:shd w:val="clear" w:color="auto" w:fill="FFFFFF"/>
        <w:spacing w:after="240"/>
        <w:rPr>
          <w:rFonts w:ascii="Lato" w:hAnsi="Lato"/>
          <w:color w:val="383B20"/>
          <w:sz w:val="30"/>
          <w:szCs w:val="30"/>
        </w:rPr>
      </w:pPr>
      <w:r w:rsidRPr="00C278EF">
        <w:rPr>
          <w:rFonts w:ascii="Lato" w:hAnsi="Lato"/>
          <w:color w:val="383B20"/>
          <w:sz w:val="30"/>
          <w:szCs w:val="30"/>
        </w:rPr>
        <w:t>At the head of the lake, behind an interrupted shingle spit with an associated system of inlets and lagoons, there is an interesting area of wet heath dominated by purple moor-grass and small, floating </w:t>
      </w:r>
      <w:r w:rsidRPr="00C278EF">
        <w:rPr>
          <w:rFonts w:ascii="Lato" w:hAnsi="Lato"/>
          <w:i/>
          <w:iCs/>
          <w:color w:val="383B20"/>
          <w:sz w:val="30"/>
          <w:szCs w:val="30"/>
        </w:rPr>
        <w:t>Sphagnum </w:t>
      </w:r>
      <w:proofErr w:type="gramStart"/>
      <w:r w:rsidRPr="00C278EF">
        <w:rPr>
          <w:rFonts w:ascii="Lato" w:hAnsi="Lato"/>
          <w:color w:val="383B20"/>
          <w:sz w:val="30"/>
          <w:szCs w:val="30"/>
        </w:rPr>
        <w:t>carpets</w:t>
      </w:r>
      <w:proofErr w:type="gramEnd"/>
    </w:p>
    <w:p w14:paraId="1C08BA35" w14:textId="77777777" w:rsidR="00C278EF" w:rsidRPr="00C278EF" w:rsidRDefault="00C278EF" w:rsidP="00C278EF">
      <w:pPr>
        <w:shd w:val="clear" w:color="auto" w:fill="FFFFFF"/>
        <w:spacing w:after="240"/>
        <w:rPr>
          <w:rFonts w:ascii="Lato" w:hAnsi="Lato"/>
          <w:color w:val="383B20"/>
          <w:sz w:val="30"/>
          <w:szCs w:val="30"/>
        </w:rPr>
      </w:pPr>
      <w:r w:rsidRPr="00C278EF">
        <w:rPr>
          <w:rFonts w:ascii="Lato" w:hAnsi="Lato"/>
          <w:color w:val="383B20"/>
          <w:sz w:val="30"/>
          <w:szCs w:val="30"/>
        </w:rPr>
        <w:t xml:space="preserve">Fish populations include the nationally rare Arctic Charr which spawn in the lower reaches of the </w:t>
      </w:r>
      <w:proofErr w:type="gramStart"/>
      <w:r w:rsidRPr="00C278EF">
        <w:rPr>
          <w:rFonts w:ascii="Lato" w:hAnsi="Lato"/>
          <w:color w:val="383B20"/>
          <w:sz w:val="30"/>
          <w:szCs w:val="30"/>
        </w:rPr>
        <w:t>River</w:t>
      </w:r>
      <w:proofErr w:type="gramEnd"/>
      <w:r w:rsidRPr="00C278EF">
        <w:rPr>
          <w:rFonts w:ascii="Lato" w:hAnsi="Lato"/>
          <w:color w:val="383B20"/>
          <w:sz w:val="30"/>
          <w:szCs w:val="30"/>
        </w:rPr>
        <w:t xml:space="preserve"> Liza at the head of the lake, brown trout, salmon, eel, three-spined stickleback and minnow. The lake is also home to two rare crustaceans which are characteristic of relic glacial lakes The southern shore is devoid of aquatic vegetation, being steep and rocky, while the richest areas are the western basin and part of the northern shore. The aquatic flora found here is typical of unproductive lakes and includes water lobelia </w:t>
      </w:r>
      <w:r w:rsidRPr="00C278EF">
        <w:rPr>
          <w:rFonts w:ascii="Lato" w:hAnsi="Lato"/>
          <w:i/>
          <w:iCs/>
          <w:color w:val="383B20"/>
          <w:sz w:val="30"/>
          <w:szCs w:val="30"/>
        </w:rPr>
        <w:t>and</w:t>
      </w:r>
      <w:r w:rsidRPr="00C278EF">
        <w:rPr>
          <w:rFonts w:ascii="Lato" w:hAnsi="Lato"/>
          <w:color w:val="383B20"/>
          <w:sz w:val="30"/>
          <w:szCs w:val="30"/>
        </w:rPr>
        <w:t> quillwort which are frequent in Cumbria but uncommon elsewhere in England.</w:t>
      </w:r>
    </w:p>
    <w:p w14:paraId="15DC548E" w14:textId="77777777" w:rsidR="00C278EF" w:rsidRPr="00C278EF" w:rsidRDefault="00582290" w:rsidP="00C278EF">
      <w:pPr>
        <w:shd w:val="clear" w:color="auto" w:fill="FFFFFF"/>
        <w:spacing w:after="240"/>
        <w:rPr>
          <w:rFonts w:ascii="Lato" w:hAnsi="Lato"/>
          <w:color w:val="383B20"/>
          <w:sz w:val="30"/>
          <w:szCs w:val="30"/>
        </w:rPr>
      </w:pPr>
      <w:hyperlink r:id="rId12" w:tgtFrame="_blank" w:history="1">
        <w:r w:rsidR="00C278EF" w:rsidRPr="00C278EF">
          <w:rPr>
            <w:rFonts w:ascii="Lato" w:hAnsi="Lato"/>
            <w:color w:val="009FEF"/>
            <w:sz w:val="30"/>
            <w:szCs w:val="30"/>
            <w:u w:val="single"/>
          </w:rPr>
          <w:t>Designated Sites Record</w:t>
        </w:r>
      </w:hyperlink>
      <w:r w:rsidR="00C278EF" w:rsidRPr="00C278EF">
        <w:rPr>
          <w:rFonts w:ascii="Lato" w:hAnsi="Lato"/>
          <w:color w:val="383B20"/>
          <w:sz w:val="30"/>
          <w:szCs w:val="30"/>
        </w:rPr>
        <w:t> | </w:t>
      </w:r>
      <w:hyperlink r:id="rId13" w:tgtFrame="_blank" w:history="1">
        <w:r w:rsidR="00C278EF" w:rsidRPr="00C278EF">
          <w:rPr>
            <w:rFonts w:ascii="Lato" w:hAnsi="Lato"/>
            <w:color w:val="009FEF"/>
            <w:sz w:val="30"/>
            <w:szCs w:val="30"/>
            <w:u w:val="single"/>
          </w:rPr>
          <w:t>United Utilities West Cumbria Water Supplies Project</w:t>
        </w:r>
      </w:hyperlink>
    </w:p>
    <w:p w14:paraId="4C545C2C" w14:textId="77777777" w:rsidR="00C278EF" w:rsidRDefault="00C278EF" w:rsidP="00C278EF">
      <w:pPr>
        <w:rPr>
          <w:rFonts w:ascii="Calibri" w:hAnsi="Calibri" w:cs="Calibri"/>
          <w:sz w:val="24"/>
          <w:szCs w:val="24"/>
        </w:rPr>
      </w:pPr>
    </w:p>
    <w:p w14:paraId="291DAD0F" w14:textId="77777777" w:rsidR="00582290" w:rsidRDefault="00582290" w:rsidP="00C278EF">
      <w:pPr>
        <w:rPr>
          <w:rFonts w:ascii="Calibri" w:hAnsi="Calibri" w:cs="Calibri"/>
          <w:sz w:val="24"/>
          <w:szCs w:val="24"/>
        </w:rPr>
      </w:pPr>
    </w:p>
    <w:p w14:paraId="6D2282A9" w14:textId="77777777" w:rsidR="00582290" w:rsidRDefault="00582290" w:rsidP="00C278EF">
      <w:pPr>
        <w:rPr>
          <w:rFonts w:ascii="Calibri" w:hAnsi="Calibri" w:cs="Calibri"/>
          <w:sz w:val="24"/>
          <w:szCs w:val="24"/>
        </w:rPr>
      </w:pPr>
    </w:p>
    <w:p w14:paraId="30837E4C" w14:textId="77777777" w:rsidR="00C278EF" w:rsidRDefault="00C278EF" w:rsidP="00C278EF">
      <w:pPr>
        <w:rPr>
          <w:rFonts w:ascii="Calibri" w:hAnsi="Calibri" w:cs="Calibri"/>
          <w:sz w:val="24"/>
          <w:szCs w:val="24"/>
        </w:rPr>
      </w:pPr>
    </w:p>
    <w:p w14:paraId="542B7CB6" w14:textId="77777777" w:rsidR="00C278EF" w:rsidRPr="00C278EF" w:rsidRDefault="00C278EF" w:rsidP="00C278EF">
      <w:pPr>
        <w:shd w:val="clear" w:color="auto" w:fill="FFFFFF"/>
        <w:spacing w:after="188" w:line="540" w:lineRule="atLeast"/>
        <w:outlineLvl w:val="2"/>
        <w:rPr>
          <w:rFonts w:ascii="Lato" w:hAnsi="Lato"/>
          <w:color w:val="383B20"/>
          <w:sz w:val="42"/>
          <w:szCs w:val="42"/>
        </w:rPr>
      </w:pPr>
      <w:r w:rsidRPr="00C278EF">
        <w:rPr>
          <w:rFonts w:ascii="Lato" w:hAnsi="Lato"/>
          <w:color w:val="383B20"/>
          <w:sz w:val="42"/>
          <w:szCs w:val="42"/>
        </w:rPr>
        <w:lastRenderedPageBreak/>
        <w:t>Pillar and Ennerdale Fells SAC</w:t>
      </w:r>
    </w:p>
    <w:p w14:paraId="235C24C4" w14:textId="77777777" w:rsidR="00C278EF" w:rsidRPr="00C278EF" w:rsidRDefault="00C278EF" w:rsidP="00C278EF">
      <w:pPr>
        <w:shd w:val="clear" w:color="auto" w:fill="FFFFFF"/>
        <w:spacing w:after="240"/>
        <w:rPr>
          <w:rFonts w:ascii="Lato" w:hAnsi="Lato"/>
          <w:color w:val="383B20"/>
          <w:sz w:val="30"/>
          <w:szCs w:val="30"/>
        </w:rPr>
      </w:pPr>
      <w:r w:rsidRPr="00C278EF">
        <w:rPr>
          <w:rFonts w:ascii="Lato" w:hAnsi="Lato"/>
          <w:color w:val="383B20"/>
          <w:sz w:val="30"/>
          <w:szCs w:val="30"/>
        </w:rPr>
        <w:t xml:space="preserve">Pillar and Ennerdale Fells </w:t>
      </w:r>
      <w:proofErr w:type="spellStart"/>
      <w:r w:rsidRPr="00C278EF">
        <w:rPr>
          <w:rFonts w:ascii="Lato" w:hAnsi="Lato"/>
          <w:color w:val="383B20"/>
          <w:sz w:val="30"/>
          <w:szCs w:val="30"/>
        </w:rPr>
        <w:t>SACThe</w:t>
      </w:r>
      <w:proofErr w:type="spellEnd"/>
      <w:r w:rsidRPr="00C278EF">
        <w:rPr>
          <w:rFonts w:ascii="Lato" w:hAnsi="Lato"/>
          <w:color w:val="383B20"/>
          <w:sz w:val="30"/>
          <w:szCs w:val="30"/>
        </w:rPr>
        <w:t xml:space="preserve"> site is important in exhibiting one of the </w:t>
      </w:r>
      <w:proofErr w:type="gramStart"/>
      <w:r w:rsidRPr="00C278EF">
        <w:rPr>
          <w:rFonts w:ascii="Lato" w:hAnsi="Lato"/>
          <w:color w:val="383B20"/>
          <w:sz w:val="30"/>
          <w:szCs w:val="30"/>
        </w:rPr>
        <w:t>best known</w:t>
      </w:r>
      <w:proofErr w:type="gramEnd"/>
      <w:r w:rsidRPr="00C278EF">
        <w:rPr>
          <w:rFonts w:ascii="Lato" w:hAnsi="Lato"/>
          <w:color w:val="383B20"/>
          <w:sz w:val="30"/>
          <w:szCs w:val="30"/>
        </w:rPr>
        <w:t xml:space="preserve"> examples of altitudinal succession in England. From native upland birch-oak woodland at 120m asl on the shores of Ennerdale the vegetation changes through sub-montane heaths and grasslands to montane heaths along the summit ridge at an altitude of 890m. The range of heathland types found on Ennerdale Fell are some of the most important in Cumbria as are the herb-rich upland ledge communities associated with the crags of Pillar. Additional interest is provided by the native broad-leaved woodland of Side Wood and the upland breeding bird community. </w:t>
      </w:r>
    </w:p>
    <w:p w14:paraId="20FB3418" w14:textId="77777777" w:rsidR="00C278EF" w:rsidRPr="00C278EF" w:rsidRDefault="00C278EF" w:rsidP="00C278EF">
      <w:pPr>
        <w:shd w:val="clear" w:color="auto" w:fill="FFFFFF"/>
        <w:spacing w:after="240"/>
        <w:rPr>
          <w:rFonts w:ascii="Lato" w:hAnsi="Lato"/>
          <w:color w:val="383B20"/>
          <w:sz w:val="30"/>
          <w:szCs w:val="30"/>
        </w:rPr>
      </w:pPr>
      <w:r w:rsidRPr="00C278EF">
        <w:rPr>
          <w:rFonts w:ascii="Lato" w:hAnsi="Lato"/>
          <w:color w:val="383B20"/>
          <w:sz w:val="30"/>
          <w:szCs w:val="30"/>
        </w:rPr>
        <w:t xml:space="preserve">As a result of the range of habitats found within the Pillar and Ennerdale Fells SSSI, the site supports one of the best upland breeding bird assemblages in West Cumbria. Breeding species include buzzard, peregrine, merlin, raven, red grouse, wheatear, </w:t>
      </w:r>
      <w:proofErr w:type="gramStart"/>
      <w:r w:rsidRPr="00C278EF">
        <w:rPr>
          <w:rFonts w:ascii="Lato" w:hAnsi="Lato"/>
          <w:color w:val="383B20"/>
          <w:sz w:val="30"/>
          <w:szCs w:val="30"/>
        </w:rPr>
        <w:t>whinchat</w:t>
      </w:r>
      <w:proofErr w:type="gramEnd"/>
      <w:r w:rsidRPr="00C278EF">
        <w:rPr>
          <w:rFonts w:ascii="Lato" w:hAnsi="Lato"/>
          <w:color w:val="383B20"/>
          <w:sz w:val="30"/>
          <w:szCs w:val="30"/>
        </w:rPr>
        <w:t xml:space="preserve"> and ring-ouzel.</w:t>
      </w:r>
    </w:p>
    <w:p w14:paraId="600A3BBB" w14:textId="77777777" w:rsidR="00C278EF" w:rsidRPr="00C278EF" w:rsidRDefault="00582290" w:rsidP="00C278EF">
      <w:pPr>
        <w:shd w:val="clear" w:color="auto" w:fill="FFFFFF"/>
        <w:spacing w:after="240"/>
        <w:rPr>
          <w:rFonts w:ascii="Lato" w:hAnsi="Lato"/>
          <w:color w:val="383B20"/>
          <w:sz w:val="30"/>
          <w:szCs w:val="30"/>
        </w:rPr>
      </w:pPr>
      <w:hyperlink r:id="rId14" w:tgtFrame="_blank" w:history="1">
        <w:r w:rsidR="00C278EF" w:rsidRPr="00C278EF">
          <w:rPr>
            <w:rFonts w:ascii="Lato" w:hAnsi="Lato"/>
            <w:color w:val="009FEF"/>
            <w:sz w:val="30"/>
            <w:szCs w:val="30"/>
            <w:u w:val="single"/>
          </w:rPr>
          <w:t>Designated Sites Record</w:t>
        </w:r>
      </w:hyperlink>
      <w:r w:rsidR="00C278EF" w:rsidRPr="00C278EF">
        <w:rPr>
          <w:rFonts w:ascii="Lato" w:hAnsi="Lato"/>
          <w:color w:val="383B20"/>
          <w:sz w:val="30"/>
          <w:szCs w:val="30"/>
        </w:rPr>
        <w:t> | </w:t>
      </w:r>
      <w:hyperlink r:id="rId15" w:tgtFrame="_blank" w:history="1">
        <w:r w:rsidR="00C278EF" w:rsidRPr="00C278EF">
          <w:rPr>
            <w:rFonts w:ascii="Lato" w:hAnsi="Lato"/>
            <w:color w:val="009FEF"/>
            <w:sz w:val="30"/>
            <w:szCs w:val="30"/>
            <w:u w:val="single"/>
          </w:rPr>
          <w:t>NVC Survey 2003</w:t>
        </w:r>
      </w:hyperlink>
    </w:p>
    <w:p w14:paraId="1074B58D" w14:textId="77777777" w:rsidR="00C278EF" w:rsidRDefault="00C278EF" w:rsidP="00C278EF">
      <w:pPr>
        <w:rPr>
          <w:rFonts w:ascii="Calibri" w:hAnsi="Calibri" w:cs="Calibri"/>
          <w:sz w:val="24"/>
          <w:szCs w:val="24"/>
        </w:rPr>
      </w:pPr>
    </w:p>
    <w:p w14:paraId="1BDC4953" w14:textId="77777777" w:rsidR="00C278EF" w:rsidRDefault="00C278EF" w:rsidP="00C278EF">
      <w:pPr>
        <w:rPr>
          <w:rFonts w:ascii="Calibri" w:hAnsi="Calibri" w:cs="Calibri"/>
          <w:sz w:val="24"/>
          <w:szCs w:val="24"/>
        </w:rPr>
      </w:pPr>
    </w:p>
    <w:p w14:paraId="43101D57" w14:textId="77777777" w:rsidR="00C278EF" w:rsidRPr="00C278EF" w:rsidRDefault="00C278EF" w:rsidP="00C278EF">
      <w:pPr>
        <w:shd w:val="clear" w:color="auto" w:fill="FFFFFF"/>
        <w:spacing w:after="188" w:line="540" w:lineRule="atLeast"/>
        <w:outlineLvl w:val="2"/>
        <w:rPr>
          <w:rFonts w:ascii="Lato" w:hAnsi="Lato"/>
          <w:color w:val="383B20"/>
          <w:sz w:val="42"/>
          <w:szCs w:val="42"/>
        </w:rPr>
      </w:pPr>
      <w:r w:rsidRPr="00C278EF">
        <w:rPr>
          <w:rFonts w:ascii="Lato" w:hAnsi="Lato"/>
          <w:color w:val="383B20"/>
          <w:sz w:val="42"/>
          <w:szCs w:val="42"/>
        </w:rPr>
        <w:t>The River Ehen SAC</w:t>
      </w:r>
    </w:p>
    <w:p w14:paraId="5C426FAA" w14:textId="77777777" w:rsidR="00C278EF" w:rsidRPr="00C278EF" w:rsidRDefault="00C278EF" w:rsidP="00C278EF">
      <w:pPr>
        <w:shd w:val="clear" w:color="auto" w:fill="FFFFFF"/>
        <w:spacing w:after="240"/>
        <w:rPr>
          <w:rFonts w:ascii="Lato" w:hAnsi="Lato"/>
          <w:color w:val="383B20"/>
          <w:sz w:val="30"/>
          <w:szCs w:val="30"/>
        </w:rPr>
      </w:pPr>
      <w:r w:rsidRPr="00C278EF">
        <w:rPr>
          <w:rFonts w:ascii="Lato" w:hAnsi="Lato"/>
          <w:color w:val="383B20"/>
          <w:sz w:val="30"/>
          <w:szCs w:val="30"/>
        </w:rPr>
        <w:t xml:space="preserve">For much of its upper length the </w:t>
      </w:r>
      <w:proofErr w:type="gramStart"/>
      <w:r w:rsidRPr="00C278EF">
        <w:rPr>
          <w:rFonts w:ascii="Lato" w:hAnsi="Lato"/>
          <w:color w:val="383B20"/>
          <w:sz w:val="30"/>
          <w:szCs w:val="30"/>
        </w:rPr>
        <w:t>River</w:t>
      </w:r>
      <w:proofErr w:type="gramEnd"/>
      <w:r w:rsidRPr="00C278EF">
        <w:rPr>
          <w:rFonts w:ascii="Lato" w:hAnsi="Lato"/>
          <w:color w:val="383B20"/>
          <w:sz w:val="30"/>
          <w:szCs w:val="30"/>
        </w:rPr>
        <w:t xml:space="preserve"> Ehen is classed as an oligotrophic, or nutrient-poor, river flowing over bryophyte-dominated substrates of shingle, pebbles and rock.</w:t>
      </w:r>
    </w:p>
    <w:p w14:paraId="7BC2BD86" w14:textId="77777777" w:rsidR="00C278EF" w:rsidRPr="00C278EF" w:rsidRDefault="00C278EF" w:rsidP="00C278EF">
      <w:pPr>
        <w:shd w:val="clear" w:color="auto" w:fill="FFFFFF"/>
        <w:spacing w:after="240"/>
        <w:rPr>
          <w:rFonts w:ascii="Lato" w:hAnsi="Lato"/>
          <w:color w:val="383B20"/>
          <w:sz w:val="30"/>
          <w:szCs w:val="30"/>
        </w:rPr>
      </w:pPr>
      <w:r w:rsidRPr="00C278EF">
        <w:rPr>
          <w:rFonts w:ascii="Lato" w:hAnsi="Lato"/>
          <w:color w:val="383B20"/>
          <w:sz w:val="30"/>
          <w:szCs w:val="30"/>
        </w:rPr>
        <w:t xml:space="preserve">Between Ennerdale Water and the confluence with the River </w:t>
      </w:r>
      <w:proofErr w:type="spellStart"/>
      <w:r w:rsidRPr="00C278EF">
        <w:rPr>
          <w:rFonts w:ascii="Lato" w:hAnsi="Lato"/>
          <w:color w:val="383B20"/>
          <w:sz w:val="30"/>
          <w:szCs w:val="30"/>
        </w:rPr>
        <w:t>Keekle</w:t>
      </w:r>
      <w:proofErr w:type="spellEnd"/>
      <w:r w:rsidRPr="00C278EF">
        <w:rPr>
          <w:rFonts w:ascii="Lato" w:hAnsi="Lato"/>
          <w:color w:val="383B20"/>
          <w:sz w:val="30"/>
          <w:szCs w:val="30"/>
        </w:rPr>
        <w:t xml:space="preserve"> at Cleator Moor, the Ehen meanders across a narrow floodplain with extensive areas of riparian woodland and trees. This stretch of the river supports outstanding populations of the freshwater mussel </w:t>
      </w:r>
      <w:proofErr w:type="spellStart"/>
      <w:r w:rsidRPr="00C278EF">
        <w:rPr>
          <w:rFonts w:ascii="Lato" w:hAnsi="Lato"/>
          <w:color w:val="383B20"/>
          <w:sz w:val="30"/>
          <w:szCs w:val="30"/>
        </w:rPr>
        <w:t>Margaritifera</w:t>
      </w:r>
      <w:proofErr w:type="spellEnd"/>
      <w:r w:rsidRPr="00C278EF">
        <w:rPr>
          <w:rFonts w:ascii="Lato" w:hAnsi="Lato"/>
          <w:color w:val="383B20"/>
          <w:sz w:val="30"/>
          <w:szCs w:val="30"/>
        </w:rPr>
        <w:t xml:space="preserve"> </w:t>
      </w:r>
      <w:proofErr w:type="spellStart"/>
      <w:r w:rsidRPr="00C278EF">
        <w:rPr>
          <w:rFonts w:ascii="Lato" w:hAnsi="Lato"/>
          <w:color w:val="383B20"/>
          <w:sz w:val="30"/>
          <w:szCs w:val="30"/>
        </w:rPr>
        <w:t>margaritifera</w:t>
      </w:r>
      <w:proofErr w:type="spellEnd"/>
      <w:r w:rsidRPr="00C278EF">
        <w:rPr>
          <w:rFonts w:ascii="Lato" w:hAnsi="Lato"/>
          <w:color w:val="383B20"/>
          <w:sz w:val="30"/>
          <w:szCs w:val="30"/>
        </w:rPr>
        <w:t xml:space="preserve">. Collectively, this is the largest known population of this species in England and the only one showing recent recruitment. It is the third largest population in Britain. It is for this reason the </w:t>
      </w:r>
      <w:proofErr w:type="spellStart"/>
      <w:r w:rsidRPr="00C278EF">
        <w:rPr>
          <w:rFonts w:ascii="Lato" w:hAnsi="Lato"/>
          <w:color w:val="383B20"/>
          <w:sz w:val="30"/>
          <w:szCs w:val="30"/>
        </w:rPr>
        <w:t>the</w:t>
      </w:r>
      <w:proofErr w:type="spellEnd"/>
      <w:r w:rsidRPr="00C278EF">
        <w:rPr>
          <w:rFonts w:ascii="Lato" w:hAnsi="Lato"/>
          <w:color w:val="383B20"/>
          <w:sz w:val="30"/>
          <w:szCs w:val="30"/>
        </w:rPr>
        <w:t xml:space="preserve"> </w:t>
      </w:r>
      <w:proofErr w:type="gramStart"/>
      <w:r w:rsidRPr="00C278EF">
        <w:rPr>
          <w:rFonts w:ascii="Lato" w:hAnsi="Lato"/>
          <w:color w:val="383B20"/>
          <w:sz w:val="30"/>
          <w:szCs w:val="30"/>
        </w:rPr>
        <w:t>River</w:t>
      </w:r>
      <w:proofErr w:type="gramEnd"/>
      <w:r w:rsidRPr="00C278EF">
        <w:rPr>
          <w:rFonts w:ascii="Lato" w:hAnsi="Lato"/>
          <w:color w:val="383B20"/>
          <w:sz w:val="30"/>
          <w:szCs w:val="30"/>
        </w:rPr>
        <w:t xml:space="preserve"> Ehen is also designated a Special Area of Conservation (SAC), meaning that it is of European significance.</w:t>
      </w:r>
    </w:p>
    <w:p w14:paraId="78EDA5AD" w14:textId="77777777" w:rsidR="00C278EF" w:rsidRPr="00C278EF" w:rsidRDefault="00C278EF" w:rsidP="00C278EF">
      <w:pPr>
        <w:shd w:val="clear" w:color="auto" w:fill="FFFFFF"/>
        <w:spacing w:after="240"/>
        <w:rPr>
          <w:rFonts w:ascii="Lato" w:hAnsi="Lato"/>
          <w:color w:val="383B20"/>
          <w:sz w:val="30"/>
          <w:szCs w:val="30"/>
        </w:rPr>
      </w:pPr>
      <w:proofErr w:type="spellStart"/>
      <w:r w:rsidRPr="00C278EF">
        <w:rPr>
          <w:rFonts w:ascii="Lato" w:hAnsi="Lato"/>
          <w:color w:val="383B20"/>
          <w:sz w:val="30"/>
          <w:szCs w:val="30"/>
        </w:rPr>
        <w:lastRenderedPageBreak/>
        <w:t>Margaritifera</w:t>
      </w:r>
      <w:proofErr w:type="spellEnd"/>
      <w:r w:rsidRPr="00C278EF">
        <w:rPr>
          <w:rFonts w:ascii="Lato" w:hAnsi="Lato"/>
          <w:color w:val="383B20"/>
          <w:sz w:val="30"/>
          <w:szCs w:val="30"/>
        </w:rPr>
        <w:t xml:space="preserve"> </w:t>
      </w:r>
      <w:proofErr w:type="spellStart"/>
      <w:r w:rsidRPr="00C278EF">
        <w:rPr>
          <w:rFonts w:ascii="Lato" w:hAnsi="Lato"/>
          <w:color w:val="383B20"/>
          <w:sz w:val="30"/>
          <w:szCs w:val="30"/>
        </w:rPr>
        <w:t>margaritifera</w:t>
      </w:r>
      <w:proofErr w:type="spellEnd"/>
      <w:r w:rsidRPr="00C278EF">
        <w:rPr>
          <w:rFonts w:ascii="Lato" w:hAnsi="Lato"/>
          <w:color w:val="383B20"/>
          <w:sz w:val="30"/>
          <w:szCs w:val="30"/>
        </w:rPr>
        <w:t xml:space="preserve"> has a complex lifecycle with part of the juvenile stage dependent on attachment for a short period to young salmon or trout. Later juvenile stages involve burial within the gravel beds of the river. For these reasons, maintenance and successful recruitment of the mussel populations is dependent on the well-being of the whole river system.</w:t>
      </w:r>
    </w:p>
    <w:p w14:paraId="4FF9E28C" w14:textId="77777777" w:rsidR="00C278EF" w:rsidRPr="00C278EF" w:rsidRDefault="00C278EF" w:rsidP="00C278EF">
      <w:pPr>
        <w:shd w:val="clear" w:color="auto" w:fill="FFFFFF"/>
        <w:spacing w:after="240"/>
        <w:rPr>
          <w:rFonts w:ascii="Lato" w:hAnsi="Lato"/>
          <w:color w:val="383B20"/>
          <w:sz w:val="30"/>
          <w:szCs w:val="30"/>
        </w:rPr>
      </w:pPr>
      <w:r w:rsidRPr="00C278EF">
        <w:rPr>
          <w:rFonts w:ascii="Lato" w:hAnsi="Lato"/>
          <w:color w:val="383B20"/>
          <w:sz w:val="30"/>
          <w:szCs w:val="30"/>
        </w:rPr>
        <w:t xml:space="preserve">Freshwater mussels are declining rapidly internationally and are listed as critically endangered, equivalent to the risk of extinction of the Orang-utan and Gorilla. In the last 90 years, they have declined globally by 62% and by 87% in Europe; the importance of the </w:t>
      </w:r>
      <w:proofErr w:type="gramStart"/>
      <w:r w:rsidRPr="00C278EF">
        <w:rPr>
          <w:rFonts w:ascii="Lato" w:hAnsi="Lato"/>
          <w:color w:val="383B20"/>
          <w:sz w:val="30"/>
          <w:szCs w:val="30"/>
        </w:rPr>
        <w:t>River</w:t>
      </w:r>
      <w:proofErr w:type="gramEnd"/>
      <w:r w:rsidRPr="00C278EF">
        <w:rPr>
          <w:rFonts w:ascii="Lato" w:hAnsi="Lato"/>
          <w:color w:val="383B20"/>
          <w:sz w:val="30"/>
          <w:szCs w:val="30"/>
        </w:rPr>
        <w:t xml:space="preserve"> Ehen mussel population can therefore not be overstated.</w:t>
      </w:r>
    </w:p>
    <w:p w14:paraId="4074E2B6" w14:textId="77777777" w:rsidR="00C278EF" w:rsidRPr="00C278EF" w:rsidRDefault="00582290" w:rsidP="00C278EF">
      <w:pPr>
        <w:shd w:val="clear" w:color="auto" w:fill="FFFFFF"/>
        <w:spacing w:after="240"/>
        <w:rPr>
          <w:rFonts w:ascii="Lato" w:hAnsi="Lato"/>
          <w:color w:val="383B20"/>
          <w:sz w:val="30"/>
          <w:szCs w:val="30"/>
        </w:rPr>
      </w:pPr>
      <w:hyperlink r:id="rId16" w:tgtFrame="_blank" w:history="1">
        <w:r w:rsidR="00C278EF" w:rsidRPr="00C278EF">
          <w:rPr>
            <w:rFonts w:ascii="Lato" w:hAnsi="Lato"/>
            <w:color w:val="009FEF"/>
            <w:sz w:val="30"/>
            <w:szCs w:val="30"/>
            <w:u w:val="single"/>
          </w:rPr>
          <w:t>Designated Sites Record</w:t>
        </w:r>
      </w:hyperlink>
      <w:r w:rsidR="00C278EF" w:rsidRPr="00C278EF">
        <w:rPr>
          <w:rFonts w:ascii="Lato" w:hAnsi="Lato"/>
          <w:color w:val="383B20"/>
          <w:sz w:val="30"/>
          <w:szCs w:val="30"/>
        </w:rPr>
        <w:t> | </w:t>
      </w:r>
      <w:hyperlink r:id="rId17" w:tgtFrame="_blank" w:history="1">
        <w:r w:rsidR="00C278EF" w:rsidRPr="00C278EF">
          <w:rPr>
            <w:rFonts w:ascii="Lato" w:hAnsi="Lato"/>
            <w:color w:val="009FEF"/>
            <w:sz w:val="30"/>
            <w:szCs w:val="30"/>
            <w:u w:val="single"/>
          </w:rPr>
          <w:t>West Cumbria Rivers Trust</w:t>
        </w:r>
      </w:hyperlink>
      <w:r w:rsidR="00C278EF" w:rsidRPr="00C278EF">
        <w:rPr>
          <w:rFonts w:ascii="Lato" w:hAnsi="Lato"/>
          <w:color w:val="383B20"/>
          <w:sz w:val="30"/>
          <w:szCs w:val="30"/>
        </w:rPr>
        <w:t> | </w:t>
      </w:r>
      <w:hyperlink r:id="rId18" w:tgtFrame="_blank" w:history="1">
        <w:r w:rsidR="00C278EF" w:rsidRPr="00C278EF">
          <w:rPr>
            <w:rFonts w:ascii="Lato" w:hAnsi="Lato"/>
            <w:color w:val="009FEF"/>
            <w:sz w:val="30"/>
            <w:szCs w:val="30"/>
            <w:u w:val="single"/>
          </w:rPr>
          <w:t>Pearls in Peril Project</w:t>
        </w:r>
      </w:hyperlink>
    </w:p>
    <w:p w14:paraId="5F2A2F64" w14:textId="75C4E05F" w:rsidR="00C278EF" w:rsidRPr="00C278EF" w:rsidRDefault="00C278EF" w:rsidP="00C278EF">
      <w:pPr>
        <w:shd w:val="clear" w:color="auto" w:fill="FFFFFF"/>
        <w:rPr>
          <w:rFonts w:ascii="Lato" w:hAnsi="Lato"/>
          <w:color w:val="383B20"/>
          <w:sz w:val="30"/>
          <w:szCs w:val="30"/>
        </w:rPr>
      </w:pPr>
    </w:p>
    <w:p w14:paraId="2F93E005" w14:textId="61859FC3" w:rsidR="00650BFF" w:rsidRDefault="00650BFF" w:rsidP="00E60529">
      <w:pPr>
        <w:rPr>
          <w:rFonts w:ascii="Calibri" w:hAnsi="Calibri" w:cs="Calibri"/>
          <w:b/>
          <w:sz w:val="24"/>
          <w:szCs w:val="24"/>
        </w:rPr>
      </w:pPr>
    </w:p>
    <w:sectPr w:rsidR="00650BFF" w:rsidSect="00E60529">
      <w:pgSz w:w="16838" w:h="11906" w:orient="landscape" w:code="9"/>
      <w:pgMar w:top="1134" w:right="1021" w:bottom="1286" w:left="1021" w:header="709" w:footer="709" w:gutter="0"/>
      <w:paperSrc w:first="274" w:other="274"/>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A7867A" w14:textId="77777777" w:rsidR="001C20B1" w:rsidRDefault="001C20B1" w:rsidP="008C53F9">
      <w:r>
        <w:separator/>
      </w:r>
    </w:p>
  </w:endnote>
  <w:endnote w:type="continuationSeparator" w:id="0">
    <w:p w14:paraId="21BF53C3" w14:textId="77777777" w:rsidR="001C20B1" w:rsidRDefault="001C20B1" w:rsidP="008C53F9">
      <w:r>
        <w:continuationSeparator/>
      </w:r>
    </w:p>
  </w:endnote>
  <w:endnote w:type="continuationNotice" w:id="1">
    <w:p w14:paraId="5E8A5FB8" w14:textId="77777777" w:rsidR="001C20B1" w:rsidRDefault="001C20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ato">
    <w:charset w:val="00"/>
    <w:family w:val="swiss"/>
    <w:pitch w:val="variable"/>
    <w:sig w:usb0="E10002FF" w:usb1="5000ECFF" w:usb2="00000021"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03066" w14:textId="77777777" w:rsidR="001C20B1" w:rsidRDefault="001C20B1" w:rsidP="008C53F9">
      <w:r>
        <w:separator/>
      </w:r>
    </w:p>
  </w:footnote>
  <w:footnote w:type="continuationSeparator" w:id="0">
    <w:p w14:paraId="5B316F4E" w14:textId="77777777" w:rsidR="001C20B1" w:rsidRDefault="001C20B1" w:rsidP="008C53F9">
      <w:r>
        <w:continuationSeparator/>
      </w:r>
    </w:p>
  </w:footnote>
  <w:footnote w:type="continuationNotice" w:id="1">
    <w:p w14:paraId="00682298" w14:textId="77777777" w:rsidR="001C20B1" w:rsidRDefault="001C20B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06990"/>
    <w:multiLevelType w:val="hybridMultilevel"/>
    <w:tmpl w:val="12247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17D2295"/>
    <w:multiLevelType w:val="hybridMultilevel"/>
    <w:tmpl w:val="BF3CF4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6E61A72"/>
    <w:multiLevelType w:val="multilevel"/>
    <w:tmpl w:val="383493D2"/>
    <w:lvl w:ilvl="0">
      <w:start w:val="1"/>
      <w:numFmt w:val="bullet"/>
      <w:lvlText w:val=""/>
      <w:lvlJc w:val="left"/>
      <w:pPr>
        <w:tabs>
          <w:tab w:val="num" w:pos="567"/>
        </w:tabs>
        <w:ind w:left="567" w:hanging="34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EC2394D"/>
    <w:multiLevelType w:val="hybridMultilevel"/>
    <w:tmpl w:val="9A565D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0F1642B"/>
    <w:multiLevelType w:val="hybridMultilevel"/>
    <w:tmpl w:val="383493D2"/>
    <w:lvl w:ilvl="0" w:tplc="ED80E142">
      <w:start w:val="1"/>
      <w:numFmt w:val="bullet"/>
      <w:lvlText w:val=""/>
      <w:lvlJc w:val="left"/>
      <w:pPr>
        <w:tabs>
          <w:tab w:val="num" w:pos="567"/>
        </w:tabs>
        <w:ind w:left="567"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57105B9"/>
    <w:multiLevelType w:val="hybridMultilevel"/>
    <w:tmpl w:val="9A121ED2"/>
    <w:lvl w:ilvl="0" w:tplc="BF88514A">
      <w:start w:val="1"/>
      <w:numFmt w:val="bullet"/>
      <w:lvlText w:val="§"/>
      <w:lvlJc w:val="left"/>
      <w:pPr>
        <w:ind w:left="720" w:hanging="360"/>
      </w:pPr>
      <w:rPr>
        <w:rFonts w:ascii="Wingdings" w:hAnsi="Wingdings" w:hint="default"/>
      </w:rPr>
    </w:lvl>
    <w:lvl w:ilvl="1" w:tplc="E7344B16">
      <w:start w:val="1"/>
      <w:numFmt w:val="bullet"/>
      <w:lvlText w:val="o"/>
      <w:lvlJc w:val="left"/>
      <w:pPr>
        <w:ind w:left="1440" w:hanging="360"/>
      </w:pPr>
      <w:rPr>
        <w:rFonts w:ascii="Courier New" w:hAnsi="Courier New" w:hint="default"/>
      </w:rPr>
    </w:lvl>
    <w:lvl w:ilvl="2" w:tplc="10B43996">
      <w:start w:val="1"/>
      <w:numFmt w:val="bullet"/>
      <w:lvlText w:val=""/>
      <w:lvlJc w:val="left"/>
      <w:pPr>
        <w:ind w:left="2160" w:hanging="360"/>
      </w:pPr>
      <w:rPr>
        <w:rFonts w:ascii="Wingdings" w:hAnsi="Wingdings" w:hint="default"/>
      </w:rPr>
    </w:lvl>
    <w:lvl w:ilvl="3" w:tplc="988229DE">
      <w:start w:val="1"/>
      <w:numFmt w:val="bullet"/>
      <w:lvlText w:val=""/>
      <w:lvlJc w:val="left"/>
      <w:pPr>
        <w:ind w:left="2880" w:hanging="360"/>
      </w:pPr>
      <w:rPr>
        <w:rFonts w:ascii="Symbol" w:hAnsi="Symbol" w:hint="default"/>
      </w:rPr>
    </w:lvl>
    <w:lvl w:ilvl="4" w:tplc="A0EACCB8">
      <w:start w:val="1"/>
      <w:numFmt w:val="bullet"/>
      <w:lvlText w:val="o"/>
      <w:lvlJc w:val="left"/>
      <w:pPr>
        <w:ind w:left="3600" w:hanging="360"/>
      </w:pPr>
      <w:rPr>
        <w:rFonts w:ascii="Courier New" w:hAnsi="Courier New" w:hint="default"/>
      </w:rPr>
    </w:lvl>
    <w:lvl w:ilvl="5" w:tplc="5BDC8B18">
      <w:start w:val="1"/>
      <w:numFmt w:val="bullet"/>
      <w:lvlText w:val=""/>
      <w:lvlJc w:val="left"/>
      <w:pPr>
        <w:ind w:left="4320" w:hanging="360"/>
      </w:pPr>
      <w:rPr>
        <w:rFonts w:ascii="Wingdings" w:hAnsi="Wingdings" w:hint="default"/>
      </w:rPr>
    </w:lvl>
    <w:lvl w:ilvl="6" w:tplc="99248A1A">
      <w:start w:val="1"/>
      <w:numFmt w:val="bullet"/>
      <w:lvlText w:val=""/>
      <w:lvlJc w:val="left"/>
      <w:pPr>
        <w:ind w:left="5040" w:hanging="360"/>
      </w:pPr>
      <w:rPr>
        <w:rFonts w:ascii="Symbol" w:hAnsi="Symbol" w:hint="default"/>
      </w:rPr>
    </w:lvl>
    <w:lvl w:ilvl="7" w:tplc="B2145EBC">
      <w:start w:val="1"/>
      <w:numFmt w:val="bullet"/>
      <w:lvlText w:val="o"/>
      <w:lvlJc w:val="left"/>
      <w:pPr>
        <w:ind w:left="5760" w:hanging="360"/>
      </w:pPr>
      <w:rPr>
        <w:rFonts w:ascii="Courier New" w:hAnsi="Courier New" w:hint="default"/>
      </w:rPr>
    </w:lvl>
    <w:lvl w:ilvl="8" w:tplc="C5E2EE50">
      <w:start w:val="1"/>
      <w:numFmt w:val="bullet"/>
      <w:lvlText w:val=""/>
      <w:lvlJc w:val="left"/>
      <w:pPr>
        <w:ind w:left="6480" w:hanging="360"/>
      </w:pPr>
      <w:rPr>
        <w:rFonts w:ascii="Wingdings" w:hAnsi="Wingdings" w:hint="default"/>
      </w:rPr>
    </w:lvl>
  </w:abstractNum>
  <w:abstractNum w:abstractNumId="6" w15:restartNumberingAfterBreak="0">
    <w:nsid w:val="25D9361F"/>
    <w:multiLevelType w:val="hybridMultilevel"/>
    <w:tmpl w:val="19787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CE5C03"/>
    <w:multiLevelType w:val="hybridMultilevel"/>
    <w:tmpl w:val="50FA2162"/>
    <w:lvl w:ilvl="0" w:tplc="D648319A">
      <w:start w:val="1"/>
      <w:numFmt w:val="bullet"/>
      <w:lvlText w:val=""/>
      <w:lvlJc w:val="left"/>
      <w:pPr>
        <w:tabs>
          <w:tab w:val="num" w:pos="700"/>
        </w:tabs>
        <w:ind w:left="700" w:hanging="34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3A724E"/>
    <w:multiLevelType w:val="multilevel"/>
    <w:tmpl w:val="93465B7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0845AA4"/>
    <w:multiLevelType w:val="hybridMultilevel"/>
    <w:tmpl w:val="69C87D1E"/>
    <w:lvl w:ilvl="0" w:tplc="4A60D6AC">
      <w:start w:val="1"/>
      <w:numFmt w:val="bullet"/>
      <w:lvlText w:val="§"/>
      <w:lvlJc w:val="left"/>
      <w:pPr>
        <w:ind w:left="720" w:hanging="360"/>
      </w:pPr>
      <w:rPr>
        <w:rFonts w:ascii="Wingdings" w:hAnsi="Wingdings" w:hint="default"/>
      </w:rPr>
    </w:lvl>
    <w:lvl w:ilvl="1" w:tplc="2F52CAE0">
      <w:start w:val="1"/>
      <w:numFmt w:val="bullet"/>
      <w:lvlText w:val="o"/>
      <w:lvlJc w:val="left"/>
      <w:pPr>
        <w:ind w:left="1440" w:hanging="360"/>
      </w:pPr>
      <w:rPr>
        <w:rFonts w:ascii="Courier New" w:hAnsi="Courier New" w:hint="default"/>
      </w:rPr>
    </w:lvl>
    <w:lvl w:ilvl="2" w:tplc="6F0227A0">
      <w:start w:val="1"/>
      <w:numFmt w:val="bullet"/>
      <w:lvlText w:val=""/>
      <w:lvlJc w:val="left"/>
      <w:pPr>
        <w:ind w:left="2160" w:hanging="360"/>
      </w:pPr>
      <w:rPr>
        <w:rFonts w:ascii="Wingdings" w:hAnsi="Wingdings" w:hint="default"/>
      </w:rPr>
    </w:lvl>
    <w:lvl w:ilvl="3" w:tplc="849CC524">
      <w:start w:val="1"/>
      <w:numFmt w:val="bullet"/>
      <w:lvlText w:val=""/>
      <w:lvlJc w:val="left"/>
      <w:pPr>
        <w:ind w:left="2880" w:hanging="360"/>
      </w:pPr>
      <w:rPr>
        <w:rFonts w:ascii="Symbol" w:hAnsi="Symbol" w:hint="default"/>
      </w:rPr>
    </w:lvl>
    <w:lvl w:ilvl="4" w:tplc="A5343D1E">
      <w:start w:val="1"/>
      <w:numFmt w:val="bullet"/>
      <w:lvlText w:val="o"/>
      <w:lvlJc w:val="left"/>
      <w:pPr>
        <w:ind w:left="3600" w:hanging="360"/>
      </w:pPr>
      <w:rPr>
        <w:rFonts w:ascii="Courier New" w:hAnsi="Courier New" w:hint="default"/>
      </w:rPr>
    </w:lvl>
    <w:lvl w:ilvl="5" w:tplc="368E77BA">
      <w:start w:val="1"/>
      <w:numFmt w:val="bullet"/>
      <w:lvlText w:val=""/>
      <w:lvlJc w:val="left"/>
      <w:pPr>
        <w:ind w:left="4320" w:hanging="360"/>
      </w:pPr>
      <w:rPr>
        <w:rFonts w:ascii="Wingdings" w:hAnsi="Wingdings" w:hint="default"/>
      </w:rPr>
    </w:lvl>
    <w:lvl w:ilvl="6" w:tplc="8B024304">
      <w:start w:val="1"/>
      <w:numFmt w:val="bullet"/>
      <w:lvlText w:val=""/>
      <w:lvlJc w:val="left"/>
      <w:pPr>
        <w:ind w:left="5040" w:hanging="360"/>
      </w:pPr>
      <w:rPr>
        <w:rFonts w:ascii="Symbol" w:hAnsi="Symbol" w:hint="default"/>
      </w:rPr>
    </w:lvl>
    <w:lvl w:ilvl="7" w:tplc="3AD68FAC">
      <w:start w:val="1"/>
      <w:numFmt w:val="bullet"/>
      <w:lvlText w:val="o"/>
      <w:lvlJc w:val="left"/>
      <w:pPr>
        <w:ind w:left="5760" w:hanging="360"/>
      </w:pPr>
      <w:rPr>
        <w:rFonts w:ascii="Courier New" w:hAnsi="Courier New" w:hint="default"/>
      </w:rPr>
    </w:lvl>
    <w:lvl w:ilvl="8" w:tplc="1D16300A">
      <w:start w:val="1"/>
      <w:numFmt w:val="bullet"/>
      <w:lvlText w:val=""/>
      <w:lvlJc w:val="left"/>
      <w:pPr>
        <w:ind w:left="6480" w:hanging="360"/>
      </w:pPr>
      <w:rPr>
        <w:rFonts w:ascii="Wingdings" w:hAnsi="Wingdings" w:hint="default"/>
      </w:rPr>
    </w:lvl>
  </w:abstractNum>
  <w:abstractNum w:abstractNumId="10" w15:restartNumberingAfterBreak="0">
    <w:nsid w:val="31D61350"/>
    <w:multiLevelType w:val="hybridMultilevel"/>
    <w:tmpl w:val="EF261B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B613E0F"/>
    <w:multiLevelType w:val="hybridMultilevel"/>
    <w:tmpl w:val="2306E470"/>
    <w:lvl w:ilvl="0" w:tplc="95102456">
      <w:start w:val="1"/>
      <w:numFmt w:val="bullet"/>
      <w:lvlText w:val=""/>
      <w:lvlJc w:val="left"/>
      <w:pPr>
        <w:tabs>
          <w:tab w:val="num" w:pos="900"/>
        </w:tabs>
        <w:ind w:left="900" w:hanging="360"/>
      </w:pPr>
      <w:rPr>
        <w:rFonts w:ascii="Wingdings" w:hAnsi="Wingdings"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505171D"/>
    <w:multiLevelType w:val="hybridMultilevel"/>
    <w:tmpl w:val="AFC45E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447C65"/>
    <w:multiLevelType w:val="hybridMultilevel"/>
    <w:tmpl w:val="25E055D4"/>
    <w:lvl w:ilvl="0" w:tplc="08090001">
      <w:start w:val="1"/>
      <w:numFmt w:val="bullet"/>
      <w:lvlText w:val=""/>
      <w:lvlJc w:val="left"/>
      <w:pPr>
        <w:ind w:left="1037" w:hanging="360"/>
      </w:pPr>
      <w:rPr>
        <w:rFonts w:ascii="Symbol" w:hAnsi="Symbol" w:hint="default"/>
      </w:rPr>
    </w:lvl>
    <w:lvl w:ilvl="1" w:tplc="08090003" w:tentative="1">
      <w:start w:val="1"/>
      <w:numFmt w:val="bullet"/>
      <w:lvlText w:val="o"/>
      <w:lvlJc w:val="left"/>
      <w:pPr>
        <w:ind w:left="1757" w:hanging="360"/>
      </w:pPr>
      <w:rPr>
        <w:rFonts w:ascii="Courier New" w:hAnsi="Courier New" w:cs="Courier New" w:hint="default"/>
      </w:rPr>
    </w:lvl>
    <w:lvl w:ilvl="2" w:tplc="08090005" w:tentative="1">
      <w:start w:val="1"/>
      <w:numFmt w:val="bullet"/>
      <w:lvlText w:val=""/>
      <w:lvlJc w:val="left"/>
      <w:pPr>
        <w:ind w:left="2477" w:hanging="360"/>
      </w:pPr>
      <w:rPr>
        <w:rFonts w:ascii="Wingdings" w:hAnsi="Wingdings" w:hint="default"/>
      </w:rPr>
    </w:lvl>
    <w:lvl w:ilvl="3" w:tplc="08090001" w:tentative="1">
      <w:start w:val="1"/>
      <w:numFmt w:val="bullet"/>
      <w:lvlText w:val=""/>
      <w:lvlJc w:val="left"/>
      <w:pPr>
        <w:ind w:left="3197" w:hanging="360"/>
      </w:pPr>
      <w:rPr>
        <w:rFonts w:ascii="Symbol" w:hAnsi="Symbol" w:hint="default"/>
      </w:rPr>
    </w:lvl>
    <w:lvl w:ilvl="4" w:tplc="08090003" w:tentative="1">
      <w:start w:val="1"/>
      <w:numFmt w:val="bullet"/>
      <w:lvlText w:val="o"/>
      <w:lvlJc w:val="left"/>
      <w:pPr>
        <w:ind w:left="3917" w:hanging="360"/>
      </w:pPr>
      <w:rPr>
        <w:rFonts w:ascii="Courier New" w:hAnsi="Courier New" w:cs="Courier New" w:hint="default"/>
      </w:rPr>
    </w:lvl>
    <w:lvl w:ilvl="5" w:tplc="08090005" w:tentative="1">
      <w:start w:val="1"/>
      <w:numFmt w:val="bullet"/>
      <w:lvlText w:val=""/>
      <w:lvlJc w:val="left"/>
      <w:pPr>
        <w:ind w:left="4637" w:hanging="360"/>
      </w:pPr>
      <w:rPr>
        <w:rFonts w:ascii="Wingdings" w:hAnsi="Wingdings" w:hint="default"/>
      </w:rPr>
    </w:lvl>
    <w:lvl w:ilvl="6" w:tplc="08090001" w:tentative="1">
      <w:start w:val="1"/>
      <w:numFmt w:val="bullet"/>
      <w:lvlText w:val=""/>
      <w:lvlJc w:val="left"/>
      <w:pPr>
        <w:ind w:left="5357" w:hanging="360"/>
      </w:pPr>
      <w:rPr>
        <w:rFonts w:ascii="Symbol" w:hAnsi="Symbol" w:hint="default"/>
      </w:rPr>
    </w:lvl>
    <w:lvl w:ilvl="7" w:tplc="08090003" w:tentative="1">
      <w:start w:val="1"/>
      <w:numFmt w:val="bullet"/>
      <w:lvlText w:val="o"/>
      <w:lvlJc w:val="left"/>
      <w:pPr>
        <w:ind w:left="6077" w:hanging="360"/>
      </w:pPr>
      <w:rPr>
        <w:rFonts w:ascii="Courier New" w:hAnsi="Courier New" w:cs="Courier New" w:hint="default"/>
      </w:rPr>
    </w:lvl>
    <w:lvl w:ilvl="8" w:tplc="08090005" w:tentative="1">
      <w:start w:val="1"/>
      <w:numFmt w:val="bullet"/>
      <w:lvlText w:val=""/>
      <w:lvlJc w:val="left"/>
      <w:pPr>
        <w:ind w:left="6797" w:hanging="360"/>
      </w:pPr>
      <w:rPr>
        <w:rFonts w:ascii="Wingdings" w:hAnsi="Wingdings" w:hint="default"/>
      </w:rPr>
    </w:lvl>
  </w:abstractNum>
  <w:abstractNum w:abstractNumId="14" w15:restartNumberingAfterBreak="0">
    <w:nsid w:val="4D5D2602"/>
    <w:multiLevelType w:val="hybridMultilevel"/>
    <w:tmpl w:val="CC7C67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2164FC4"/>
    <w:multiLevelType w:val="hybridMultilevel"/>
    <w:tmpl w:val="9F82C9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2BC4A4A"/>
    <w:multiLevelType w:val="hybridMultilevel"/>
    <w:tmpl w:val="9DB46F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84F6A35"/>
    <w:multiLevelType w:val="hybridMultilevel"/>
    <w:tmpl w:val="B5CC0AA4"/>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73EA34E0"/>
    <w:multiLevelType w:val="hybridMultilevel"/>
    <w:tmpl w:val="89644190"/>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15:restartNumberingAfterBreak="0">
    <w:nsid w:val="77D02CB4"/>
    <w:multiLevelType w:val="hybridMultilevel"/>
    <w:tmpl w:val="57D27E16"/>
    <w:lvl w:ilvl="0" w:tplc="D648319A">
      <w:start w:val="1"/>
      <w:numFmt w:val="bullet"/>
      <w:lvlText w:val=""/>
      <w:lvlJc w:val="left"/>
      <w:pPr>
        <w:tabs>
          <w:tab w:val="num" w:pos="700"/>
        </w:tabs>
        <w:ind w:left="700" w:hanging="34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038973881">
    <w:abstractNumId w:val="9"/>
  </w:num>
  <w:num w:numId="2" w16cid:durableId="1307466787">
    <w:abstractNumId w:val="5"/>
  </w:num>
  <w:num w:numId="3" w16cid:durableId="1349600421">
    <w:abstractNumId w:val="17"/>
  </w:num>
  <w:num w:numId="4" w16cid:durableId="1051152858">
    <w:abstractNumId w:val="4"/>
  </w:num>
  <w:num w:numId="5" w16cid:durableId="1564103672">
    <w:abstractNumId w:val="2"/>
  </w:num>
  <w:num w:numId="6" w16cid:durableId="721364667">
    <w:abstractNumId w:val="7"/>
  </w:num>
  <w:num w:numId="7" w16cid:durableId="2097750164">
    <w:abstractNumId w:val="19"/>
  </w:num>
  <w:num w:numId="8" w16cid:durableId="130176662">
    <w:abstractNumId w:val="11"/>
  </w:num>
  <w:num w:numId="9" w16cid:durableId="1981764593">
    <w:abstractNumId w:val="8"/>
  </w:num>
  <w:num w:numId="10" w16cid:durableId="2047564378">
    <w:abstractNumId w:val="15"/>
  </w:num>
  <w:num w:numId="11" w16cid:durableId="146749669">
    <w:abstractNumId w:val="10"/>
  </w:num>
  <w:num w:numId="12" w16cid:durableId="1627542188">
    <w:abstractNumId w:val="16"/>
  </w:num>
  <w:num w:numId="13" w16cid:durableId="1417944491">
    <w:abstractNumId w:val="18"/>
  </w:num>
  <w:num w:numId="14" w16cid:durableId="1295983039">
    <w:abstractNumId w:val="14"/>
  </w:num>
  <w:num w:numId="15" w16cid:durableId="1624772501">
    <w:abstractNumId w:val="0"/>
  </w:num>
  <w:num w:numId="16" w16cid:durableId="1881941649">
    <w:abstractNumId w:val="3"/>
  </w:num>
  <w:num w:numId="17" w16cid:durableId="621696184">
    <w:abstractNumId w:val="13"/>
  </w:num>
  <w:num w:numId="18" w16cid:durableId="1889297163">
    <w:abstractNumId w:val="6"/>
  </w:num>
  <w:num w:numId="19" w16cid:durableId="1515653004">
    <w:abstractNumId w:val="1"/>
  </w:num>
  <w:num w:numId="20" w16cid:durableId="66489328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noPunctuationKerning/>
  <w:characterSpacingControl w:val="doNotCompres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721D9"/>
    <w:rsid w:val="000104E2"/>
    <w:rsid w:val="000128E5"/>
    <w:rsid w:val="0002080F"/>
    <w:rsid w:val="00026A94"/>
    <w:rsid w:val="00034192"/>
    <w:rsid w:val="000367D9"/>
    <w:rsid w:val="00065FE8"/>
    <w:rsid w:val="000A22A1"/>
    <w:rsid w:val="000B20E8"/>
    <w:rsid w:val="000D2F72"/>
    <w:rsid w:val="000F7B3A"/>
    <w:rsid w:val="00120EBF"/>
    <w:rsid w:val="001349AA"/>
    <w:rsid w:val="0014011B"/>
    <w:rsid w:val="00141504"/>
    <w:rsid w:val="00146024"/>
    <w:rsid w:val="00146E4F"/>
    <w:rsid w:val="001540E9"/>
    <w:rsid w:val="00160C47"/>
    <w:rsid w:val="001654A5"/>
    <w:rsid w:val="0018059E"/>
    <w:rsid w:val="001817B7"/>
    <w:rsid w:val="0018425C"/>
    <w:rsid w:val="001A1D5D"/>
    <w:rsid w:val="001B0475"/>
    <w:rsid w:val="001B2E32"/>
    <w:rsid w:val="001C09FC"/>
    <w:rsid w:val="001C20B1"/>
    <w:rsid w:val="001C78FF"/>
    <w:rsid w:val="001D27E7"/>
    <w:rsid w:val="001D416C"/>
    <w:rsid w:val="001D59C8"/>
    <w:rsid w:val="001D61F5"/>
    <w:rsid w:val="001D6B04"/>
    <w:rsid w:val="001E7DD9"/>
    <w:rsid w:val="001E7EAB"/>
    <w:rsid w:val="001F74AE"/>
    <w:rsid w:val="002144E6"/>
    <w:rsid w:val="00217768"/>
    <w:rsid w:val="00223EB3"/>
    <w:rsid w:val="00227469"/>
    <w:rsid w:val="00231E78"/>
    <w:rsid w:val="00234697"/>
    <w:rsid w:val="00236DBF"/>
    <w:rsid w:val="00243CE2"/>
    <w:rsid w:val="00250BEC"/>
    <w:rsid w:val="00251596"/>
    <w:rsid w:val="00267A04"/>
    <w:rsid w:val="00284572"/>
    <w:rsid w:val="00284A87"/>
    <w:rsid w:val="002C1001"/>
    <w:rsid w:val="002C6661"/>
    <w:rsid w:val="002C6EF2"/>
    <w:rsid w:val="002D7959"/>
    <w:rsid w:val="00300F90"/>
    <w:rsid w:val="00302C08"/>
    <w:rsid w:val="00320E65"/>
    <w:rsid w:val="00323E70"/>
    <w:rsid w:val="00346ED2"/>
    <w:rsid w:val="00367A8F"/>
    <w:rsid w:val="003708B4"/>
    <w:rsid w:val="003721D9"/>
    <w:rsid w:val="00376C37"/>
    <w:rsid w:val="00383BEA"/>
    <w:rsid w:val="00392914"/>
    <w:rsid w:val="003A59A1"/>
    <w:rsid w:val="003B2E0F"/>
    <w:rsid w:val="003D5340"/>
    <w:rsid w:val="003E26E1"/>
    <w:rsid w:val="003E3263"/>
    <w:rsid w:val="003E52D9"/>
    <w:rsid w:val="003F32B7"/>
    <w:rsid w:val="0040068D"/>
    <w:rsid w:val="00435653"/>
    <w:rsid w:val="00461BEE"/>
    <w:rsid w:val="00464540"/>
    <w:rsid w:val="0047316F"/>
    <w:rsid w:val="00481AA4"/>
    <w:rsid w:val="004B5D92"/>
    <w:rsid w:val="004C255B"/>
    <w:rsid w:val="004C3B29"/>
    <w:rsid w:val="004D3D58"/>
    <w:rsid w:val="004F15BC"/>
    <w:rsid w:val="004F333C"/>
    <w:rsid w:val="004F612D"/>
    <w:rsid w:val="005100C2"/>
    <w:rsid w:val="00542F90"/>
    <w:rsid w:val="00544883"/>
    <w:rsid w:val="00554037"/>
    <w:rsid w:val="005724D3"/>
    <w:rsid w:val="00582290"/>
    <w:rsid w:val="005825E4"/>
    <w:rsid w:val="00590FC3"/>
    <w:rsid w:val="00596A4A"/>
    <w:rsid w:val="00597822"/>
    <w:rsid w:val="005A5842"/>
    <w:rsid w:val="005C6324"/>
    <w:rsid w:val="005E0C16"/>
    <w:rsid w:val="005E67EB"/>
    <w:rsid w:val="00600D5B"/>
    <w:rsid w:val="00612757"/>
    <w:rsid w:val="00625FFE"/>
    <w:rsid w:val="00644715"/>
    <w:rsid w:val="00650BFF"/>
    <w:rsid w:val="00661B3B"/>
    <w:rsid w:val="006722D7"/>
    <w:rsid w:val="00675C42"/>
    <w:rsid w:val="00683426"/>
    <w:rsid w:val="006A2DA9"/>
    <w:rsid w:val="006B2031"/>
    <w:rsid w:val="006B6A47"/>
    <w:rsid w:val="006B6C9E"/>
    <w:rsid w:val="006D18C7"/>
    <w:rsid w:val="006D293D"/>
    <w:rsid w:val="006D30B7"/>
    <w:rsid w:val="006E7E79"/>
    <w:rsid w:val="007010F3"/>
    <w:rsid w:val="00714901"/>
    <w:rsid w:val="007227DD"/>
    <w:rsid w:val="0073069A"/>
    <w:rsid w:val="00743C82"/>
    <w:rsid w:val="00766BD8"/>
    <w:rsid w:val="00767B0F"/>
    <w:rsid w:val="0078576A"/>
    <w:rsid w:val="007A025B"/>
    <w:rsid w:val="007A19A7"/>
    <w:rsid w:val="007B1FF1"/>
    <w:rsid w:val="007C0636"/>
    <w:rsid w:val="007C67F4"/>
    <w:rsid w:val="007D0ADF"/>
    <w:rsid w:val="007D5C94"/>
    <w:rsid w:val="00814607"/>
    <w:rsid w:val="00827EC5"/>
    <w:rsid w:val="00836965"/>
    <w:rsid w:val="0083786B"/>
    <w:rsid w:val="008543E2"/>
    <w:rsid w:val="00861067"/>
    <w:rsid w:val="008611CF"/>
    <w:rsid w:val="00861F6C"/>
    <w:rsid w:val="00887D6E"/>
    <w:rsid w:val="008C27BD"/>
    <w:rsid w:val="008C53F9"/>
    <w:rsid w:val="008D1D91"/>
    <w:rsid w:val="008D5F31"/>
    <w:rsid w:val="008D6274"/>
    <w:rsid w:val="008D711C"/>
    <w:rsid w:val="008E2A5E"/>
    <w:rsid w:val="008F1891"/>
    <w:rsid w:val="008F37C9"/>
    <w:rsid w:val="00900B81"/>
    <w:rsid w:val="00901278"/>
    <w:rsid w:val="009157EC"/>
    <w:rsid w:val="00932124"/>
    <w:rsid w:val="009370B4"/>
    <w:rsid w:val="009560C6"/>
    <w:rsid w:val="00962ADE"/>
    <w:rsid w:val="009718B6"/>
    <w:rsid w:val="009757D6"/>
    <w:rsid w:val="0097700B"/>
    <w:rsid w:val="009779BD"/>
    <w:rsid w:val="0098417F"/>
    <w:rsid w:val="009A1F0F"/>
    <w:rsid w:val="009A2FDB"/>
    <w:rsid w:val="009C09F5"/>
    <w:rsid w:val="009D768C"/>
    <w:rsid w:val="009E2553"/>
    <w:rsid w:val="00A05369"/>
    <w:rsid w:val="00A16B4B"/>
    <w:rsid w:val="00A23910"/>
    <w:rsid w:val="00A25D12"/>
    <w:rsid w:val="00A267D2"/>
    <w:rsid w:val="00A359B4"/>
    <w:rsid w:val="00A561DB"/>
    <w:rsid w:val="00AA539E"/>
    <w:rsid w:val="00AB07AA"/>
    <w:rsid w:val="00AC4322"/>
    <w:rsid w:val="00AC4E69"/>
    <w:rsid w:val="00AE2D4D"/>
    <w:rsid w:val="00AF05F4"/>
    <w:rsid w:val="00AF6C8C"/>
    <w:rsid w:val="00B10C16"/>
    <w:rsid w:val="00B227E6"/>
    <w:rsid w:val="00B23A7E"/>
    <w:rsid w:val="00B2645C"/>
    <w:rsid w:val="00B42CA9"/>
    <w:rsid w:val="00B51CE6"/>
    <w:rsid w:val="00B63135"/>
    <w:rsid w:val="00B72DBF"/>
    <w:rsid w:val="00B74F53"/>
    <w:rsid w:val="00B853F7"/>
    <w:rsid w:val="00B8673E"/>
    <w:rsid w:val="00B94F0B"/>
    <w:rsid w:val="00B94FC1"/>
    <w:rsid w:val="00BA2E68"/>
    <w:rsid w:val="00BC2C33"/>
    <w:rsid w:val="00BC38E3"/>
    <w:rsid w:val="00BC5DE3"/>
    <w:rsid w:val="00BC69BD"/>
    <w:rsid w:val="00BD7BEA"/>
    <w:rsid w:val="00BE0D5C"/>
    <w:rsid w:val="00BE4F17"/>
    <w:rsid w:val="00C278EF"/>
    <w:rsid w:val="00C312B1"/>
    <w:rsid w:val="00C445D4"/>
    <w:rsid w:val="00C4646D"/>
    <w:rsid w:val="00C50364"/>
    <w:rsid w:val="00C61752"/>
    <w:rsid w:val="00C763D9"/>
    <w:rsid w:val="00C94897"/>
    <w:rsid w:val="00CB5AB7"/>
    <w:rsid w:val="00CB5CE3"/>
    <w:rsid w:val="00CB63D6"/>
    <w:rsid w:val="00CB7D6B"/>
    <w:rsid w:val="00CD7C0E"/>
    <w:rsid w:val="00CE4276"/>
    <w:rsid w:val="00D064D6"/>
    <w:rsid w:val="00D1393B"/>
    <w:rsid w:val="00D14318"/>
    <w:rsid w:val="00D36ACE"/>
    <w:rsid w:val="00D5734F"/>
    <w:rsid w:val="00D5789A"/>
    <w:rsid w:val="00D64BFB"/>
    <w:rsid w:val="00D667B9"/>
    <w:rsid w:val="00D75843"/>
    <w:rsid w:val="00DA31D4"/>
    <w:rsid w:val="00DA50A4"/>
    <w:rsid w:val="00DB3813"/>
    <w:rsid w:val="00DB79D6"/>
    <w:rsid w:val="00DD5C71"/>
    <w:rsid w:val="00DE119E"/>
    <w:rsid w:val="00DE481D"/>
    <w:rsid w:val="00DF0494"/>
    <w:rsid w:val="00DF09B7"/>
    <w:rsid w:val="00DF338C"/>
    <w:rsid w:val="00DF62F7"/>
    <w:rsid w:val="00E124B2"/>
    <w:rsid w:val="00E20219"/>
    <w:rsid w:val="00E44FC4"/>
    <w:rsid w:val="00E60529"/>
    <w:rsid w:val="00E65721"/>
    <w:rsid w:val="00E773AF"/>
    <w:rsid w:val="00E80092"/>
    <w:rsid w:val="00E830FF"/>
    <w:rsid w:val="00E91D9E"/>
    <w:rsid w:val="00EA08B5"/>
    <w:rsid w:val="00EA78E7"/>
    <w:rsid w:val="00EF3A71"/>
    <w:rsid w:val="00EF3BBC"/>
    <w:rsid w:val="00F35796"/>
    <w:rsid w:val="00F4686E"/>
    <w:rsid w:val="00F56E05"/>
    <w:rsid w:val="00F62947"/>
    <w:rsid w:val="00F6654B"/>
    <w:rsid w:val="00F7348E"/>
    <w:rsid w:val="00F80109"/>
    <w:rsid w:val="00FC0C57"/>
    <w:rsid w:val="00FD0554"/>
    <w:rsid w:val="00FE5E42"/>
    <w:rsid w:val="026C98BD"/>
    <w:rsid w:val="0423AEE5"/>
    <w:rsid w:val="0559CF53"/>
    <w:rsid w:val="06370005"/>
    <w:rsid w:val="0645E4AE"/>
    <w:rsid w:val="066BA064"/>
    <w:rsid w:val="06FCE061"/>
    <w:rsid w:val="07175C07"/>
    <w:rsid w:val="07C30000"/>
    <w:rsid w:val="07E6440A"/>
    <w:rsid w:val="09783B7D"/>
    <w:rsid w:val="0A9ECD10"/>
    <w:rsid w:val="0B228F06"/>
    <w:rsid w:val="0B72B2FB"/>
    <w:rsid w:val="0D65460C"/>
    <w:rsid w:val="0D701CEA"/>
    <w:rsid w:val="0DFEFE0C"/>
    <w:rsid w:val="0FD998F4"/>
    <w:rsid w:val="107B598B"/>
    <w:rsid w:val="10AC758C"/>
    <w:rsid w:val="128F9949"/>
    <w:rsid w:val="13442743"/>
    <w:rsid w:val="136D3528"/>
    <w:rsid w:val="13B9F1D6"/>
    <w:rsid w:val="15296A21"/>
    <w:rsid w:val="1552179B"/>
    <w:rsid w:val="159ED6B0"/>
    <w:rsid w:val="16AF4073"/>
    <w:rsid w:val="188438BC"/>
    <w:rsid w:val="1A5DB9F7"/>
    <w:rsid w:val="1AC5671D"/>
    <w:rsid w:val="1B36E9FB"/>
    <w:rsid w:val="1C010FE2"/>
    <w:rsid w:val="1EF49705"/>
    <w:rsid w:val="1FDC5E13"/>
    <w:rsid w:val="21AA25FE"/>
    <w:rsid w:val="21BF4A5B"/>
    <w:rsid w:val="22236E1C"/>
    <w:rsid w:val="228FB3E8"/>
    <w:rsid w:val="23587D3E"/>
    <w:rsid w:val="23DA464D"/>
    <w:rsid w:val="2419DCF5"/>
    <w:rsid w:val="25E17D1C"/>
    <w:rsid w:val="25EA4173"/>
    <w:rsid w:val="2749E949"/>
    <w:rsid w:val="28424ECB"/>
    <w:rsid w:val="29AD3382"/>
    <w:rsid w:val="2ABAA94A"/>
    <w:rsid w:val="2B0B15B0"/>
    <w:rsid w:val="2B16D9D9"/>
    <w:rsid w:val="2BF6B1A9"/>
    <w:rsid w:val="2C070F9E"/>
    <w:rsid w:val="2CC945D0"/>
    <w:rsid w:val="2D3CC795"/>
    <w:rsid w:val="2E29F9D9"/>
    <w:rsid w:val="2E51C624"/>
    <w:rsid w:val="2FEAEEB9"/>
    <w:rsid w:val="301931C9"/>
    <w:rsid w:val="3047357B"/>
    <w:rsid w:val="304CE997"/>
    <w:rsid w:val="315BCB25"/>
    <w:rsid w:val="31A61058"/>
    <w:rsid w:val="32D48982"/>
    <w:rsid w:val="3385D152"/>
    <w:rsid w:val="342C9D1E"/>
    <w:rsid w:val="3479BA6E"/>
    <w:rsid w:val="35A850AF"/>
    <w:rsid w:val="35AAD17F"/>
    <w:rsid w:val="369EECB7"/>
    <w:rsid w:val="369FD873"/>
    <w:rsid w:val="36C26543"/>
    <w:rsid w:val="370886FF"/>
    <w:rsid w:val="37BBAF75"/>
    <w:rsid w:val="38BBB1BA"/>
    <w:rsid w:val="39FF980A"/>
    <w:rsid w:val="3B6AF9FC"/>
    <w:rsid w:val="3B72312D"/>
    <w:rsid w:val="3C8FA9E7"/>
    <w:rsid w:val="3EB33E69"/>
    <w:rsid w:val="40B87CF0"/>
    <w:rsid w:val="4167A728"/>
    <w:rsid w:val="430F0516"/>
    <w:rsid w:val="44182013"/>
    <w:rsid w:val="4607AD54"/>
    <w:rsid w:val="46188DEB"/>
    <w:rsid w:val="469DE8F8"/>
    <w:rsid w:val="47D00397"/>
    <w:rsid w:val="490D2909"/>
    <w:rsid w:val="49300221"/>
    <w:rsid w:val="4A5B14E0"/>
    <w:rsid w:val="4A654AE8"/>
    <w:rsid w:val="4C8E6B46"/>
    <w:rsid w:val="4E02DB12"/>
    <w:rsid w:val="4E3DC386"/>
    <w:rsid w:val="4F339A69"/>
    <w:rsid w:val="4FEFD293"/>
    <w:rsid w:val="5043A853"/>
    <w:rsid w:val="5257221D"/>
    <w:rsid w:val="53BEFC0B"/>
    <w:rsid w:val="54C1F605"/>
    <w:rsid w:val="566F8C5D"/>
    <w:rsid w:val="58B73B24"/>
    <w:rsid w:val="5974BB6C"/>
    <w:rsid w:val="59E334D2"/>
    <w:rsid w:val="5A0DF3C7"/>
    <w:rsid w:val="5B9032B7"/>
    <w:rsid w:val="5D05329A"/>
    <w:rsid w:val="5D2C0318"/>
    <w:rsid w:val="5D3517BB"/>
    <w:rsid w:val="5D8196BE"/>
    <w:rsid w:val="5E764765"/>
    <w:rsid w:val="5E8A7714"/>
    <w:rsid w:val="617ED5F6"/>
    <w:rsid w:val="61D75D0E"/>
    <w:rsid w:val="6293610A"/>
    <w:rsid w:val="636B451F"/>
    <w:rsid w:val="642E896E"/>
    <w:rsid w:val="648EC9BA"/>
    <w:rsid w:val="6492A348"/>
    <w:rsid w:val="65D54B52"/>
    <w:rsid w:val="6689CC5E"/>
    <w:rsid w:val="670D452A"/>
    <w:rsid w:val="6766EFD5"/>
    <w:rsid w:val="683DEC9F"/>
    <w:rsid w:val="69A22506"/>
    <w:rsid w:val="6B12D84F"/>
    <w:rsid w:val="6CCD9A55"/>
    <w:rsid w:val="6EE8C465"/>
    <w:rsid w:val="6F07316D"/>
    <w:rsid w:val="7024C4CE"/>
    <w:rsid w:val="72032587"/>
    <w:rsid w:val="7375CC50"/>
    <w:rsid w:val="74CF1AB3"/>
    <w:rsid w:val="754EC6B0"/>
    <w:rsid w:val="75B760C3"/>
    <w:rsid w:val="75FBC762"/>
    <w:rsid w:val="76AA2DC4"/>
    <w:rsid w:val="76CA1684"/>
    <w:rsid w:val="772B34AD"/>
    <w:rsid w:val="77C3A3BE"/>
    <w:rsid w:val="7806335C"/>
    <w:rsid w:val="781A2D62"/>
    <w:rsid w:val="7949C230"/>
    <w:rsid w:val="79A6E15D"/>
    <w:rsid w:val="7A20B4DA"/>
    <w:rsid w:val="7B48425F"/>
    <w:rsid w:val="7B7D8E6E"/>
    <w:rsid w:val="7BB6E367"/>
    <w:rsid w:val="7C8BB064"/>
    <w:rsid w:val="7EF8A6F1"/>
    <w:rsid w:val="7F7F0D4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98"/>
    <o:shapelayout v:ext="edit">
      <o:idmap v:ext="edit" data="1"/>
      <o:rules v:ext="edit">
        <o:r id="V:Rule2" type="connector" idref="#_x0000_s1090"/>
      </o:rules>
    </o:shapelayout>
  </w:shapeDefaults>
  <w:decimalSymbol w:val="."/>
  <w:listSeparator w:val=","/>
  <w14:docId w14:val="2AB4DFAD"/>
  <w15:chartTrackingRefBased/>
  <w15:docId w15:val="{969459CB-7756-4D21-95DA-93BCA61702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1D91"/>
    <w:rPr>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DF62F7"/>
    <w:rPr>
      <w:color w:val="0000FF"/>
      <w:u w:val="single"/>
    </w:rPr>
  </w:style>
  <w:style w:type="paragraph" w:styleId="Header">
    <w:name w:val="header"/>
    <w:basedOn w:val="Normal"/>
    <w:link w:val="HeaderChar"/>
    <w:uiPriority w:val="99"/>
    <w:unhideWhenUsed/>
    <w:rsid w:val="008C53F9"/>
    <w:pPr>
      <w:tabs>
        <w:tab w:val="center" w:pos="4513"/>
        <w:tab w:val="right" w:pos="9026"/>
      </w:tabs>
    </w:pPr>
  </w:style>
  <w:style w:type="paragraph" w:styleId="Title">
    <w:name w:val="Title"/>
    <w:basedOn w:val="Normal"/>
    <w:link w:val="TitleChar"/>
    <w:uiPriority w:val="10"/>
    <w:qFormat/>
    <w:pPr>
      <w:tabs>
        <w:tab w:val="center" w:pos="4585"/>
      </w:tabs>
      <w:suppressAutoHyphens/>
      <w:jc w:val="center"/>
    </w:pPr>
    <w:rPr>
      <w:b/>
      <w:spacing w:val="-2"/>
      <w:szCs w:val="20"/>
      <w:lang w:val="en-US"/>
    </w:rPr>
  </w:style>
  <w:style w:type="paragraph" w:customStyle="1" w:styleId="Recommend">
    <w:name w:val="Recommend"/>
    <w:basedOn w:val="Normal"/>
    <w:pPr>
      <w:tabs>
        <w:tab w:val="left" w:pos="709"/>
        <w:tab w:val="left" w:pos="1418"/>
      </w:tabs>
      <w:jc w:val="both"/>
    </w:pPr>
    <w:rPr>
      <w:szCs w:val="20"/>
    </w:rPr>
  </w:style>
  <w:style w:type="character" w:customStyle="1" w:styleId="HeaderChar">
    <w:name w:val="Header Char"/>
    <w:link w:val="Header"/>
    <w:uiPriority w:val="99"/>
    <w:rsid w:val="008C53F9"/>
    <w:rPr>
      <w:sz w:val="32"/>
      <w:szCs w:val="32"/>
    </w:rPr>
  </w:style>
  <w:style w:type="paragraph" w:styleId="Footer">
    <w:name w:val="footer"/>
    <w:basedOn w:val="Normal"/>
    <w:link w:val="FooterChar"/>
    <w:uiPriority w:val="99"/>
    <w:unhideWhenUsed/>
    <w:rsid w:val="008C53F9"/>
    <w:pPr>
      <w:tabs>
        <w:tab w:val="center" w:pos="4513"/>
        <w:tab w:val="right" w:pos="9026"/>
      </w:tabs>
    </w:pPr>
  </w:style>
  <w:style w:type="character" w:customStyle="1" w:styleId="FooterChar">
    <w:name w:val="Footer Char"/>
    <w:link w:val="Footer"/>
    <w:uiPriority w:val="99"/>
    <w:rsid w:val="008C53F9"/>
    <w:rPr>
      <w:sz w:val="32"/>
      <w:szCs w:val="32"/>
    </w:rPr>
  </w:style>
  <w:style w:type="character" w:styleId="FollowedHyperlink">
    <w:name w:val="FollowedHyperlink"/>
    <w:uiPriority w:val="99"/>
    <w:semiHidden/>
    <w:unhideWhenUsed/>
    <w:rsid w:val="004F612D"/>
    <w:rPr>
      <w:color w:val="800080"/>
      <w:u w:val="single"/>
    </w:rPr>
  </w:style>
  <w:style w:type="table" w:styleId="TableGrid">
    <w:name w:val="Table Grid"/>
    <w:basedOn w:val="TableNormal"/>
    <w:uiPriority w:val="59"/>
    <w:rsid w:val="00D36A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0219"/>
    <w:pPr>
      <w:autoSpaceDE w:val="0"/>
      <w:autoSpaceDN w:val="0"/>
      <w:adjustRightInd w:val="0"/>
    </w:pPr>
    <w:rPr>
      <w:rFonts w:ascii="Arial" w:hAnsi="Arial" w:cs="Arial"/>
      <w:color w:val="000000"/>
      <w:sz w:val="24"/>
      <w:szCs w:val="24"/>
    </w:rPr>
  </w:style>
  <w:style w:type="table" w:customStyle="1" w:styleId="TableGrid1">
    <w:name w:val="Table Grid1"/>
    <w:basedOn w:val="TableNormal"/>
    <w:next w:val="TableGrid"/>
    <w:uiPriority w:val="59"/>
    <w:rsid w:val="00DA50A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link w:val="Title"/>
    <w:uiPriority w:val="10"/>
    <w:rsid w:val="00BE0D5C"/>
    <w:rPr>
      <w:b/>
      <w:spacing w:val="-2"/>
      <w:sz w:val="32"/>
      <w:lang w:val="en-US"/>
    </w:rPr>
  </w:style>
  <w:style w:type="paragraph" w:customStyle="1" w:styleId="paragraph">
    <w:name w:val="paragraph"/>
    <w:basedOn w:val="Normal"/>
    <w:rsid w:val="00D14318"/>
    <w:pPr>
      <w:spacing w:before="100" w:beforeAutospacing="1" w:after="100" w:afterAutospacing="1"/>
    </w:pPr>
    <w:rPr>
      <w:sz w:val="24"/>
      <w:szCs w:val="24"/>
    </w:rPr>
  </w:style>
  <w:style w:type="character" w:customStyle="1" w:styleId="normaltextrun">
    <w:name w:val="normaltextrun"/>
    <w:basedOn w:val="DefaultParagraphFont"/>
    <w:rsid w:val="00D14318"/>
  </w:style>
  <w:style w:type="character" w:customStyle="1" w:styleId="eop">
    <w:name w:val="eop"/>
    <w:basedOn w:val="DefaultParagraphFont"/>
    <w:rsid w:val="00D143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980253">
      <w:bodyDiv w:val="1"/>
      <w:marLeft w:val="0"/>
      <w:marRight w:val="0"/>
      <w:marTop w:val="0"/>
      <w:marBottom w:val="0"/>
      <w:divBdr>
        <w:top w:val="none" w:sz="0" w:space="0" w:color="auto"/>
        <w:left w:val="none" w:sz="0" w:space="0" w:color="auto"/>
        <w:bottom w:val="none" w:sz="0" w:space="0" w:color="auto"/>
        <w:right w:val="none" w:sz="0" w:space="0" w:color="auto"/>
      </w:divBdr>
      <w:divsChild>
        <w:div w:id="1428190894">
          <w:marLeft w:val="0"/>
          <w:marRight w:val="0"/>
          <w:marTop w:val="0"/>
          <w:marBottom w:val="0"/>
          <w:divBdr>
            <w:top w:val="none" w:sz="0" w:space="0" w:color="auto"/>
            <w:left w:val="none" w:sz="0" w:space="0" w:color="auto"/>
            <w:bottom w:val="none" w:sz="0" w:space="0" w:color="auto"/>
            <w:right w:val="none" w:sz="0" w:space="0" w:color="auto"/>
          </w:divBdr>
          <w:divsChild>
            <w:div w:id="810711010">
              <w:marLeft w:val="0"/>
              <w:marRight w:val="0"/>
              <w:marTop w:val="450"/>
              <w:marBottom w:val="0"/>
              <w:divBdr>
                <w:top w:val="none" w:sz="0" w:space="0" w:color="auto"/>
                <w:left w:val="none" w:sz="0" w:space="0" w:color="auto"/>
                <w:bottom w:val="none" w:sz="0" w:space="0" w:color="auto"/>
                <w:right w:val="none" w:sz="0" w:space="0" w:color="auto"/>
              </w:divBdr>
              <w:divsChild>
                <w:div w:id="722680227">
                  <w:marLeft w:val="0"/>
                  <w:marRight w:val="0"/>
                  <w:marTop w:val="0"/>
                  <w:marBottom w:val="0"/>
                  <w:divBdr>
                    <w:top w:val="none" w:sz="0" w:space="0" w:color="auto"/>
                    <w:left w:val="none" w:sz="0" w:space="0" w:color="auto"/>
                    <w:bottom w:val="none" w:sz="0" w:space="0" w:color="auto"/>
                    <w:right w:val="none" w:sz="0" w:space="0" w:color="auto"/>
                  </w:divBdr>
                  <w:divsChild>
                    <w:div w:id="14844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0170159">
      <w:bodyDiv w:val="1"/>
      <w:marLeft w:val="0"/>
      <w:marRight w:val="0"/>
      <w:marTop w:val="0"/>
      <w:marBottom w:val="0"/>
      <w:divBdr>
        <w:top w:val="none" w:sz="0" w:space="0" w:color="auto"/>
        <w:left w:val="none" w:sz="0" w:space="0" w:color="auto"/>
        <w:bottom w:val="none" w:sz="0" w:space="0" w:color="auto"/>
        <w:right w:val="none" w:sz="0" w:space="0" w:color="auto"/>
      </w:divBdr>
      <w:divsChild>
        <w:div w:id="1345547943">
          <w:marLeft w:val="0"/>
          <w:marRight w:val="0"/>
          <w:marTop w:val="0"/>
          <w:marBottom w:val="0"/>
          <w:divBdr>
            <w:top w:val="none" w:sz="0" w:space="0" w:color="auto"/>
            <w:left w:val="none" w:sz="0" w:space="0" w:color="auto"/>
            <w:bottom w:val="none" w:sz="0" w:space="0" w:color="auto"/>
            <w:right w:val="none" w:sz="0" w:space="0" w:color="auto"/>
          </w:divBdr>
        </w:div>
      </w:divsChild>
    </w:div>
    <w:div w:id="934633137">
      <w:bodyDiv w:val="1"/>
      <w:marLeft w:val="0"/>
      <w:marRight w:val="0"/>
      <w:marTop w:val="0"/>
      <w:marBottom w:val="0"/>
      <w:divBdr>
        <w:top w:val="none" w:sz="0" w:space="0" w:color="auto"/>
        <w:left w:val="none" w:sz="0" w:space="0" w:color="auto"/>
        <w:bottom w:val="none" w:sz="0" w:space="0" w:color="auto"/>
        <w:right w:val="none" w:sz="0" w:space="0" w:color="auto"/>
      </w:divBdr>
      <w:divsChild>
        <w:div w:id="803886885">
          <w:marLeft w:val="0"/>
          <w:marRight w:val="0"/>
          <w:marTop w:val="0"/>
          <w:marBottom w:val="0"/>
          <w:divBdr>
            <w:top w:val="none" w:sz="0" w:space="0" w:color="auto"/>
            <w:left w:val="none" w:sz="0" w:space="0" w:color="auto"/>
            <w:bottom w:val="none" w:sz="0" w:space="0" w:color="auto"/>
            <w:right w:val="none" w:sz="0" w:space="0" w:color="auto"/>
          </w:divBdr>
        </w:div>
      </w:divsChild>
    </w:div>
    <w:div w:id="1403990847">
      <w:bodyDiv w:val="1"/>
      <w:marLeft w:val="0"/>
      <w:marRight w:val="0"/>
      <w:marTop w:val="0"/>
      <w:marBottom w:val="0"/>
      <w:divBdr>
        <w:top w:val="none" w:sz="0" w:space="0" w:color="auto"/>
        <w:left w:val="none" w:sz="0" w:space="0" w:color="auto"/>
        <w:bottom w:val="none" w:sz="0" w:space="0" w:color="auto"/>
        <w:right w:val="none" w:sz="0" w:space="0" w:color="auto"/>
      </w:divBdr>
      <w:divsChild>
        <w:div w:id="1790200456">
          <w:marLeft w:val="0"/>
          <w:marRight w:val="0"/>
          <w:marTop w:val="0"/>
          <w:marBottom w:val="450"/>
          <w:divBdr>
            <w:top w:val="none" w:sz="0" w:space="0" w:color="auto"/>
            <w:left w:val="none" w:sz="0" w:space="0" w:color="auto"/>
            <w:bottom w:val="none" w:sz="0" w:space="0" w:color="auto"/>
            <w:right w:val="none" w:sz="0" w:space="0" w:color="auto"/>
          </w:divBdr>
          <w:divsChild>
            <w:div w:id="1983610188">
              <w:marLeft w:val="-1514"/>
              <w:marRight w:val="-1514"/>
              <w:marTop w:val="0"/>
              <w:marBottom w:val="0"/>
              <w:divBdr>
                <w:top w:val="none" w:sz="0" w:space="0" w:color="auto"/>
                <w:left w:val="none" w:sz="0" w:space="0" w:color="auto"/>
                <w:bottom w:val="none" w:sz="0" w:space="0" w:color="auto"/>
                <w:right w:val="none" w:sz="0" w:space="0" w:color="auto"/>
              </w:divBdr>
              <w:divsChild>
                <w:div w:id="688916261">
                  <w:marLeft w:val="0"/>
                  <w:marRight w:val="0"/>
                  <w:marTop w:val="0"/>
                  <w:marBottom w:val="0"/>
                  <w:divBdr>
                    <w:top w:val="none" w:sz="0" w:space="0" w:color="auto"/>
                    <w:left w:val="none" w:sz="0" w:space="0" w:color="auto"/>
                    <w:bottom w:val="none" w:sz="0" w:space="0" w:color="auto"/>
                    <w:right w:val="none" w:sz="0" w:space="0" w:color="auto"/>
                  </w:divBdr>
                  <w:divsChild>
                    <w:div w:id="1515068546">
                      <w:marLeft w:val="0"/>
                      <w:marRight w:val="0"/>
                      <w:marTop w:val="450"/>
                      <w:marBottom w:val="0"/>
                      <w:divBdr>
                        <w:top w:val="none" w:sz="0" w:space="0" w:color="auto"/>
                        <w:left w:val="none" w:sz="0" w:space="0" w:color="auto"/>
                        <w:bottom w:val="none" w:sz="0" w:space="0" w:color="auto"/>
                        <w:right w:val="none" w:sz="0" w:space="0" w:color="auto"/>
                      </w:divBdr>
                      <w:divsChild>
                        <w:div w:id="1528369729">
                          <w:marLeft w:val="0"/>
                          <w:marRight w:val="0"/>
                          <w:marTop w:val="0"/>
                          <w:marBottom w:val="0"/>
                          <w:divBdr>
                            <w:top w:val="none" w:sz="0" w:space="0" w:color="auto"/>
                            <w:left w:val="none" w:sz="0" w:space="0" w:color="auto"/>
                            <w:bottom w:val="none" w:sz="0" w:space="0" w:color="auto"/>
                            <w:right w:val="none" w:sz="0" w:space="0" w:color="auto"/>
                          </w:divBdr>
                          <w:divsChild>
                            <w:div w:id="1489396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039747">
                  <w:marLeft w:val="0"/>
                  <w:marRight w:val="0"/>
                  <w:marTop w:val="0"/>
                  <w:marBottom w:val="0"/>
                  <w:divBdr>
                    <w:top w:val="none" w:sz="0" w:space="0" w:color="auto"/>
                    <w:left w:val="none" w:sz="0" w:space="0" w:color="auto"/>
                    <w:bottom w:val="none" w:sz="0" w:space="0" w:color="auto"/>
                    <w:right w:val="none" w:sz="0" w:space="0" w:color="auto"/>
                  </w:divBdr>
                  <w:divsChild>
                    <w:div w:id="894663797">
                      <w:marLeft w:val="0"/>
                      <w:marRight w:val="0"/>
                      <w:marTop w:val="450"/>
                      <w:marBottom w:val="0"/>
                      <w:divBdr>
                        <w:top w:val="none" w:sz="0" w:space="0" w:color="auto"/>
                        <w:left w:val="none" w:sz="0" w:space="0" w:color="auto"/>
                        <w:bottom w:val="none" w:sz="0" w:space="0" w:color="auto"/>
                        <w:right w:val="none" w:sz="0" w:space="0" w:color="auto"/>
                      </w:divBdr>
                      <w:divsChild>
                        <w:div w:id="1936788906">
                          <w:marLeft w:val="0"/>
                          <w:marRight w:val="0"/>
                          <w:marTop w:val="0"/>
                          <w:marBottom w:val="0"/>
                          <w:divBdr>
                            <w:top w:val="none" w:sz="0" w:space="0" w:color="auto"/>
                            <w:left w:val="none" w:sz="0" w:space="0" w:color="auto"/>
                            <w:bottom w:val="none" w:sz="0" w:space="0" w:color="auto"/>
                            <w:right w:val="none" w:sz="0" w:space="0" w:color="auto"/>
                          </w:divBdr>
                          <w:divsChild>
                            <w:div w:id="614943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55914717">
      <w:bodyDiv w:val="1"/>
      <w:marLeft w:val="0"/>
      <w:marRight w:val="0"/>
      <w:marTop w:val="0"/>
      <w:marBottom w:val="0"/>
      <w:divBdr>
        <w:top w:val="none" w:sz="0" w:space="0" w:color="auto"/>
        <w:left w:val="none" w:sz="0" w:space="0" w:color="auto"/>
        <w:bottom w:val="none" w:sz="0" w:space="0" w:color="auto"/>
        <w:right w:val="none" w:sz="0" w:space="0" w:color="auto"/>
      </w:divBdr>
    </w:div>
    <w:div w:id="1754081215">
      <w:bodyDiv w:val="1"/>
      <w:marLeft w:val="0"/>
      <w:marRight w:val="0"/>
      <w:marTop w:val="0"/>
      <w:marBottom w:val="0"/>
      <w:divBdr>
        <w:top w:val="none" w:sz="0" w:space="0" w:color="auto"/>
        <w:left w:val="none" w:sz="0" w:space="0" w:color="auto"/>
        <w:bottom w:val="none" w:sz="0" w:space="0" w:color="auto"/>
        <w:right w:val="none" w:sz="0" w:space="0" w:color="auto"/>
      </w:divBdr>
      <w:divsChild>
        <w:div w:id="11982050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cumbria.unitedutilities.com/west-cumbria-water-supply-project.aspx" TargetMode="External"/><Relationship Id="rId18" Type="http://schemas.openxmlformats.org/officeDocument/2006/relationships/hyperlink" Target="https://www.pearlsinperil.org.uk/"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designatedsites.naturalengland.org.uk/SiteDetail.aspx?SiteCode=S1000777&amp;SiteName=ennerdale&amp;countyCode=&amp;responsiblePerson=&amp;SeaArea=&amp;IFCAArea=" TargetMode="External"/><Relationship Id="rId17" Type="http://schemas.openxmlformats.org/officeDocument/2006/relationships/hyperlink" Target="http://westcumbriariverstrust.org/areas/wild-rivers" TargetMode="External"/><Relationship Id="rId2" Type="http://schemas.openxmlformats.org/officeDocument/2006/relationships/customXml" Target="../customXml/item2.xml"/><Relationship Id="rId16" Type="http://schemas.openxmlformats.org/officeDocument/2006/relationships/hyperlink" Target="https://designatedsites.naturalengland.org.uk/SiteDetail.aspx?SiteCode=S2000147&amp;SiteName=ehen&amp;countyCode=&amp;responsiblePerson="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wildennerdale.co.uk/wp-content/uploads/2013/02/Wild-Ennerdale-Pillar-and-Ennerdale-SSSI-Survey-of-NVC-Communities-2003.pdf"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esignatedsites.naturalengland.org.uk/SiteDetail.aspx?SiteCode=S1001459&amp;SiteName=ennerdale&amp;countyCode=&amp;responsiblePerson=&amp;SeaArea=&amp;IFCAAre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6f7674e-6269-4b2d-a31f-b63357b90380">
      <Terms xmlns="http://schemas.microsoft.com/office/infopath/2007/PartnerControls"/>
    </lcf76f155ced4ddcb4097134ff3c332f>
    <TaxCatchAll xmlns="1fea4862-6e6e-4247-afd4-80c218cdd93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C9D02F838D9A824287A2935E442C8C56" ma:contentTypeVersion="15" ma:contentTypeDescription="Create a new document." ma:contentTypeScope="" ma:versionID="ee5246440df65aef56d5275a0a606f33">
  <xsd:schema xmlns:xsd="http://www.w3.org/2001/XMLSchema" xmlns:xs="http://www.w3.org/2001/XMLSchema" xmlns:p="http://schemas.microsoft.com/office/2006/metadata/properties" xmlns:ns2="a6f7674e-6269-4b2d-a31f-b63357b90380" xmlns:ns3="1fea4862-6e6e-4247-afd4-80c218cdd93b" targetNamespace="http://schemas.microsoft.com/office/2006/metadata/properties" ma:root="true" ma:fieldsID="d9b9773ff85ddedfd0d4e692b0accf6a" ns2:_="" ns3:_="">
    <xsd:import namespace="a6f7674e-6269-4b2d-a31f-b63357b90380"/>
    <xsd:import namespace="1fea4862-6e6e-4247-afd4-80c218cdd93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f7674e-6269-4b2d-a31f-b63357b903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0e531e9-5551-44a2-9197-36703813fcb2"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fea4862-6e6e-4247-afd4-80c218cdd93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044a9fd-e43e-49b1-9cc8-397ed40e04d4}" ma:internalName="TaxCatchAll" ma:showField="CatchAllData" ma:web="1fea4862-6e6e-4247-afd4-80c218cdd93b">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BDB59C-3705-4E09-8628-77650D492A49}">
  <ds:schemaRefs>
    <ds:schemaRef ds:uri="http://schemas.microsoft.com/office/2006/metadata/properties"/>
    <ds:schemaRef ds:uri="http://schemas.microsoft.com/office/infopath/2007/PartnerControls"/>
    <ds:schemaRef ds:uri="57c2dda8-8cd0-4a93-9bb1-f9455893c374"/>
  </ds:schemaRefs>
</ds:datastoreItem>
</file>

<file path=customXml/itemProps2.xml><?xml version="1.0" encoding="utf-8"?>
<ds:datastoreItem xmlns:ds="http://schemas.openxmlformats.org/officeDocument/2006/customXml" ds:itemID="{630D1A62-C193-4A65-BE83-244062E3BDCB}">
  <ds:schemaRefs>
    <ds:schemaRef ds:uri="http://schemas.microsoft.com/sharepoint/v3/contenttype/forms"/>
  </ds:schemaRefs>
</ds:datastoreItem>
</file>

<file path=customXml/itemProps3.xml><?xml version="1.0" encoding="utf-8"?>
<ds:datastoreItem xmlns:ds="http://schemas.openxmlformats.org/officeDocument/2006/customXml" ds:itemID="{24964937-CECC-4E8B-B1E9-7550C465A1BC}">
  <ds:schemaRefs>
    <ds:schemaRef ds:uri="http://schemas.openxmlformats.org/officeDocument/2006/bibliography"/>
  </ds:schemaRefs>
</ds:datastoreItem>
</file>

<file path=customXml/itemProps4.xml><?xml version="1.0" encoding="utf-8"?>
<ds:datastoreItem xmlns:ds="http://schemas.openxmlformats.org/officeDocument/2006/customXml" ds:itemID="{08BADBF1-C36D-400D-A278-3794078B8FA7}"/>
</file>

<file path=docProps/app.xml><?xml version="1.0" encoding="utf-8"?>
<Properties xmlns="http://schemas.openxmlformats.org/officeDocument/2006/extended-properties" xmlns:vt="http://schemas.openxmlformats.org/officeDocument/2006/docPropsVTypes">
  <Template>Normal</Template>
  <TotalTime>304</TotalTime>
  <Pages>5</Pages>
  <Words>953</Words>
  <Characters>5437</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LDNPA</Company>
  <LinksUpToDate>false</LinksUpToDate>
  <CharactersWithSpaces>6378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dbe</dc:creator>
  <cp:keywords/>
  <cp:lastModifiedBy>Sharon Hodgson</cp:lastModifiedBy>
  <cp:revision>12</cp:revision>
  <cp:lastPrinted>2014-05-06T08:09:00Z</cp:lastPrinted>
  <dcterms:created xsi:type="dcterms:W3CDTF">2023-11-01T16:42:00Z</dcterms:created>
  <dcterms:modified xsi:type="dcterms:W3CDTF">2024-03-13T09:38:00Z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0x010100053626347B08BA41AEFBBD289B59BED9</vt:lpwstr>
  </property>
</Properties>
</file>